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88BD2" w14:textId="77777777" w:rsidR="003A2B3F" w:rsidRDefault="003A2B3F" w:rsidP="00EF1AC8">
      <w:pPr>
        <w:spacing w:line="276" w:lineRule="auto"/>
        <w:rPr>
          <w:b/>
          <w:bCs/>
        </w:rPr>
      </w:pPr>
    </w:p>
    <w:p w14:paraId="4BBCB66A" w14:textId="77777777" w:rsidR="003A2B3F" w:rsidRDefault="003A2B3F" w:rsidP="00EF1AC8">
      <w:pPr>
        <w:spacing w:line="276" w:lineRule="auto"/>
        <w:rPr>
          <w:rFonts w:ascii="Gibson Semibold" w:eastAsia="Calibri" w:hAnsi="Gibson Semibold"/>
          <w:b/>
          <w:bCs/>
          <w:color w:val="44546A" w:themeColor="text2"/>
          <w:sz w:val="34"/>
          <w:szCs w:val="34"/>
          <w:lang w:val="en" w:eastAsia="en-GB"/>
        </w:rPr>
      </w:pPr>
      <w:r>
        <w:rPr>
          <w:rFonts w:ascii="Gibson Semibold" w:eastAsia="Calibri" w:hAnsi="Gibson Semibold"/>
          <w:b/>
          <w:bCs/>
          <w:color w:val="44546A" w:themeColor="text2"/>
          <w:sz w:val="34"/>
          <w:szCs w:val="34"/>
          <w:lang w:val="en" w:eastAsia="en-GB"/>
        </w:rPr>
        <w:t>Factsheet</w:t>
      </w:r>
    </w:p>
    <w:p w14:paraId="21AECD29" w14:textId="77777777" w:rsidR="003A2B3F" w:rsidRDefault="003A2B3F" w:rsidP="00EF1AC8">
      <w:pPr>
        <w:spacing w:line="276" w:lineRule="auto"/>
        <w:rPr>
          <w:rFonts w:ascii="Gibson Semibold" w:eastAsia="Calibri" w:hAnsi="Gibson Semibold"/>
          <w:b/>
          <w:bCs/>
          <w:color w:val="44546A" w:themeColor="text2"/>
          <w:sz w:val="34"/>
          <w:szCs w:val="34"/>
          <w:lang w:val="en" w:eastAsia="en-GB"/>
        </w:rPr>
      </w:pPr>
      <w:r>
        <w:rPr>
          <w:rFonts w:ascii="Gibson Semibold" w:eastAsia="Calibri" w:hAnsi="Gibson Semibold"/>
          <w:b/>
          <w:bCs/>
          <w:color w:val="44546A" w:themeColor="text2"/>
          <w:sz w:val="34"/>
          <w:szCs w:val="34"/>
          <w:lang w:val="en" w:eastAsia="en-GB"/>
        </w:rPr>
        <w:t>Attracting and retaining sponsors</w:t>
      </w:r>
    </w:p>
    <w:p w14:paraId="75AFD508" w14:textId="72D1F0FC" w:rsidR="00F900B3" w:rsidRPr="00EF1AC8" w:rsidRDefault="00F900B3" w:rsidP="00EF1AC8">
      <w:pPr>
        <w:spacing w:line="276" w:lineRule="auto"/>
        <w:rPr>
          <w:rFonts w:ascii="Gibson Semibold" w:eastAsia="Calibri" w:hAnsi="Gibson Semibold"/>
          <w:b/>
          <w:bCs/>
          <w:color w:val="44546A" w:themeColor="text2"/>
          <w:sz w:val="34"/>
          <w:szCs w:val="34"/>
          <w:lang w:val="en" w:eastAsia="en-GB"/>
        </w:rPr>
      </w:pPr>
      <w:r w:rsidRPr="00EF1AC8">
        <w:rPr>
          <w:rFonts w:ascii="Gibson Semibold" w:eastAsia="Calibri" w:hAnsi="Gibson Semibold"/>
          <w:b/>
          <w:bCs/>
          <w:color w:val="44546A" w:themeColor="text2"/>
          <w:sz w:val="34"/>
          <w:szCs w:val="34"/>
          <w:lang w:val="en" w:eastAsia="en-GB"/>
        </w:rPr>
        <w:t xml:space="preserve">Step 2 – </w:t>
      </w:r>
      <w:r w:rsidR="00D86E37">
        <w:rPr>
          <w:rFonts w:ascii="Gibson Semibold" w:eastAsia="Calibri" w:hAnsi="Gibson Semibold"/>
          <w:b/>
          <w:bCs/>
          <w:color w:val="44546A" w:themeColor="text2"/>
          <w:sz w:val="34"/>
          <w:szCs w:val="34"/>
          <w:lang w:val="en" w:eastAsia="en-GB"/>
        </w:rPr>
        <w:t>Improve on what has traditionally been done</w:t>
      </w:r>
    </w:p>
    <w:p w14:paraId="1FADBA0C" w14:textId="77777777" w:rsidR="00EF1AC8" w:rsidRPr="00EF1AC8" w:rsidRDefault="00EF1AC8" w:rsidP="00EF1AC8">
      <w:pPr>
        <w:pStyle w:val="Heading2"/>
        <w:spacing w:line="276" w:lineRule="auto"/>
        <w:rPr>
          <w:rFonts w:ascii="Gibson" w:hAnsi="Gibson"/>
          <w:sz w:val="22"/>
          <w:szCs w:val="22"/>
        </w:rPr>
      </w:pPr>
      <w:bookmarkStart w:id="0" w:name="_Toc43888807"/>
    </w:p>
    <w:p w14:paraId="3FB14B24" w14:textId="3CEB0864" w:rsidR="00F900B3" w:rsidRPr="00EF1AC8" w:rsidRDefault="00F900B3" w:rsidP="00EF1AC8">
      <w:pPr>
        <w:pStyle w:val="Heading2"/>
        <w:spacing w:line="276" w:lineRule="auto"/>
        <w:rPr>
          <w:rFonts w:ascii="Gibson" w:hAnsi="Gibson"/>
          <w:b/>
          <w:bCs/>
          <w:color w:val="222A35" w:themeColor="text2" w:themeShade="80"/>
          <w:sz w:val="24"/>
          <w:szCs w:val="24"/>
        </w:rPr>
      </w:pPr>
      <w:r w:rsidRPr="00EF1AC8">
        <w:rPr>
          <w:rFonts w:ascii="Gibson" w:hAnsi="Gibson"/>
          <w:b/>
          <w:bCs/>
          <w:color w:val="222A35" w:themeColor="text2" w:themeShade="80"/>
          <w:sz w:val="24"/>
          <w:szCs w:val="24"/>
        </w:rPr>
        <w:t>Attracting and retaining sponsors</w:t>
      </w:r>
      <w:bookmarkEnd w:id="0"/>
    </w:p>
    <w:p w14:paraId="0F9C67BE" w14:textId="31323B71" w:rsidR="00F900B3" w:rsidRPr="00EF1AC8" w:rsidRDefault="00F900B3" w:rsidP="00EF1AC8">
      <w:pPr>
        <w:spacing w:line="276" w:lineRule="auto"/>
        <w:rPr>
          <w:rFonts w:ascii="Gibson" w:hAnsi="Gibson"/>
          <w:b/>
          <w:bCs/>
          <w:u w:val="single"/>
        </w:rPr>
      </w:pPr>
      <w:r w:rsidRPr="00EF1AC8">
        <w:rPr>
          <w:rFonts w:ascii="Gibson" w:hAnsi="Gibson"/>
          <w:b/>
          <w:bCs/>
          <w:u w:val="single"/>
        </w:rPr>
        <w:t>Not all traditions are for the best</w:t>
      </w:r>
    </w:p>
    <w:p w14:paraId="7E449852" w14:textId="75D419D4" w:rsidR="00F900B3" w:rsidRPr="00EF1AC8" w:rsidRDefault="00F900B3" w:rsidP="00EF1AC8">
      <w:pPr>
        <w:spacing w:line="276" w:lineRule="auto"/>
        <w:rPr>
          <w:rFonts w:ascii="Gibson" w:hAnsi="Gibson"/>
        </w:rPr>
      </w:pPr>
      <w:r w:rsidRPr="00EF1AC8">
        <w:rPr>
          <w:rFonts w:ascii="Gibson" w:hAnsi="Gibson"/>
        </w:rPr>
        <w:t xml:space="preserve">Traditionally, </w:t>
      </w:r>
      <w:r w:rsidR="009B058F">
        <w:rPr>
          <w:rFonts w:ascii="Gibson" w:hAnsi="Gibson"/>
        </w:rPr>
        <w:t>F</w:t>
      </w:r>
      <w:r w:rsidRPr="00EF1AC8">
        <w:rPr>
          <w:rFonts w:ascii="Gibson" w:hAnsi="Gibson"/>
        </w:rPr>
        <w:t xml:space="preserve">ootball </w:t>
      </w:r>
      <w:r w:rsidR="000F3879" w:rsidRPr="00EF1AC8">
        <w:rPr>
          <w:rFonts w:ascii="Gibson" w:hAnsi="Gibson"/>
        </w:rPr>
        <w:t>Clubs</w:t>
      </w:r>
      <w:r w:rsidRPr="00EF1AC8">
        <w:rPr>
          <w:rFonts w:ascii="Gibson" w:hAnsi="Gibson"/>
        </w:rPr>
        <w:t xml:space="preserve"> approach sponsorship in the same manner. Generally, they will appoint one or maybe two people to be responsible for retaining the existing </w:t>
      </w:r>
      <w:r w:rsidR="000F3879" w:rsidRPr="00EF1AC8">
        <w:rPr>
          <w:rFonts w:ascii="Gibson" w:hAnsi="Gibson"/>
        </w:rPr>
        <w:t>Club</w:t>
      </w:r>
      <w:r w:rsidRPr="00EF1AC8">
        <w:rPr>
          <w:rFonts w:ascii="Gibson" w:hAnsi="Gibson"/>
        </w:rPr>
        <w:t xml:space="preserve"> sponsors and to attract new sponsors to the </w:t>
      </w:r>
      <w:r w:rsidR="000F3879" w:rsidRPr="00EF1AC8">
        <w:rPr>
          <w:rFonts w:ascii="Gibson" w:hAnsi="Gibson"/>
        </w:rPr>
        <w:t>Club</w:t>
      </w:r>
      <w:r w:rsidRPr="00EF1AC8">
        <w:rPr>
          <w:rFonts w:ascii="Gibson" w:hAnsi="Gibson"/>
        </w:rPr>
        <w:t xml:space="preserve"> each year. Some </w:t>
      </w:r>
      <w:r w:rsidR="000F3879" w:rsidRPr="00EF1AC8">
        <w:rPr>
          <w:rFonts w:ascii="Gibson" w:hAnsi="Gibson"/>
        </w:rPr>
        <w:t>Clubs</w:t>
      </w:r>
      <w:r w:rsidRPr="00EF1AC8">
        <w:rPr>
          <w:rFonts w:ascii="Gibson" w:hAnsi="Gibson"/>
        </w:rPr>
        <w:t xml:space="preserve"> may set a budget or a target but most simply say good luck, get what you can!</w:t>
      </w:r>
    </w:p>
    <w:p w14:paraId="289479C0" w14:textId="77777777" w:rsidR="00F900B3" w:rsidRPr="00EF1AC8" w:rsidRDefault="00F900B3" w:rsidP="00EF1AC8">
      <w:pPr>
        <w:autoSpaceDE w:val="0"/>
        <w:autoSpaceDN w:val="0"/>
        <w:adjustRightInd w:val="0"/>
        <w:spacing w:line="276" w:lineRule="auto"/>
        <w:rPr>
          <w:rFonts w:ascii="Gibson" w:hAnsi="Gibson" w:cs="HPSimplified-Light"/>
          <w:color w:val="000000"/>
        </w:rPr>
      </w:pPr>
    </w:p>
    <w:p w14:paraId="630F8D3F" w14:textId="77777777" w:rsidR="00F900B3" w:rsidRPr="00EF1AC8" w:rsidRDefault="00F900B3" w:rsidP="00EF1AC8">
      <w:pPr>
        <w:spacing w:line="276" w:lineRule="auto"/>
        <w:rPr>
          <w:rFonts w:ascii="Gibson" w:hAnsi="Gibson" w:cs="Klavika-Regular"/>
          <w:b/>
          <w:bCs/>
          <w:u w:val="single"/>
        </w:rPr>
      </w:pPr>
      <w:r w:rsidRPr="00EF1AC8">
        <w:rPr>
          <w:rFonts w:ascii="Gibson" w:hAnsi="Gibson"/>
          <w:b/>
          <w:bCs/>
          <w:u w:val="single"/>
        </w:rPr>
        <w:t xml:space="preserve">Improving what we have traditionally done - </w:t>
      </w:r>
      <w:proofErr w:type="gramStart"/>
      <w:r w:rsidRPr="00EF1AC8">
        <w:rPr>
          <w:rFonts w:ascii="Gibson" w:hAnsi="Gibson" w:cs="Klavika-Regular"/>
          <w:b/>
          <w:bCs/>
          <w:u w:val="single"/>
        </w:rPr>
        <w:t>What’s</w:t>
      </w:r>
      <w:proofErr w:type="gramEnd"/>
      <w:r w:rsidRPr="00EF1AC8">
        <w:rPr>
          <w:rFonts w:ascii="Gibson" w:hAnsi="Gibson" w:cs="Klavika-Regular"/>
          <w:b/>
          <w:bCs/>
          <w:u w:val="single"/>
        </w:rPr>
        <w:t xml:space="preserve"> the missing ingredient?</w:t>
      </w:r>
    </w:p>
    <w:p w14:paraId="66AA8333" w14:textId="51CF0432" w:rsidR="00F900B3" w:rsidRPr="00EF1AC8" w:rsidRDefault="00F900B3" w:rsidP="00EF1AC8">
      <w:pPr>
        <w:spacing w:line="276" w:lineRule="auto"/>
        <w:rPr>
          <w:rFonts w:ascii="Gibson" w:hAnsi="Gibson"/>
        </w:rPr>
      </w:pPr>
      <w:proofErr w:type="gramStart"/>
      <w:r w:rsidRPr="00EF1AC8">
        <w:rPr>
          <w:rFonts w:ascii="Gibson" w:hAnsi="Gibson"/>
        </w:rPr>
        <w:t>Let’s</w:t>
      </w:r>
      <w:proofErr w:type="gramEnd"/>
      <w:r w:rsidRPr="00EF1AC8">
        <w:rPr>
          <w:rFonts w:ascii="Gibson" w:hAnsi="Gibson"/>
        </w:rPr>
        <w:t xml:space="preserve"> take the local butcher. The </w:t>
      </w:r>
      <w:r w:rsidR="009B058F">
        <w:rPr>
          <w:rFonts w:ascii="Gibson" w:hAnsi="Gibson"/>
        </w:rPr>
        <w:t>S</w:t>
      </w:r>
      <w:r w:rsidRPr="00EF1AC8">
        <w:rPr>
          <w:rFonts w:ascii="Gibson" w:hAnsi="Gibson"/>
        </w:rPr>
        <w:t xml:space="preserve">ponsorship </w:t>
      </w:r>
      <w:r w:rsidR="009B058F">
        <w:rPr>
          <w:rFonts w:ascii="Gibson" w:hAnsi="Gibson"/>
        </w:rPr>
        <w:t>C</w:t>
      </w:r>
      <w:r w:rsidRPr="00EF1AC8">
        <w:rPr>
          <w:rFonts w:ascii="Gibson" w:hAnsi="Gibson"/>
        </w:rPr>
        <w:t xml:space="preserve">oordinator walks in and asks the butcher to sponsor their </w:t>
      </w:r>
      <w:r w:rsidR="000F3879" w:rsidRPr="00EF1AC8">
        <w:rPr>
          <w:rFonts w:ascii="Gibson" w:hAnsi="Gibson"/>
        </w:rPr>
        <w:t>Club</w:t>
      </w:r>
      <w:r w:rsidRPr="00EF1AC8">
        <w:rPr>
          <w:rFonts w:ascii="Gibson" w:hAnsi="Gibson"/>
        </w:rPr>
        <w:t xml:space="preserve">. The poor old butcher gets this question almost </w:t>
      </w:r>
      <w:proofErr w:type="gramStart"/>
      <w:r w:rsidRPr="00EF1AC8">
        <w:rPr>
          <w:rFonts w:ascii="Gibson" w:hAnsi="Gibson"/>
        </w:rPr>
        <w:t>on a daily basis</w:t>
      </w:r>
      <w:proofErr w:type="gramEnd"/>
      <w:r w:rsidRPr="00EF1AC8">
        <w:rPr>
          <w:rFonts w:ascii="Gibson" w:hAnsi="Gibson"/>
        </w:rPr>
        <w:t xml:space="preserve">. They may be able to throw you a few snags here and there but generally they are not </w:t>
      </w:r>
      <w:proofErr w:type="gramStart"/>
      <w:r w:rsidRPr="00EF1AC8">
        <w:rPr>
          <w:rFonts w:ascii="Gibson" w:hAnsi="Gibson"/>
        </w:rPr>
        <w:t>in a position</w:t>
      </w:r>
      <w:proofErr w:type="gramEnd"/>
      <w:r w:rsidRPr="00EF1AC8">
        <w:rPr>
          <w:rFonts w:ascii="Gibson" w:hAnsi="Gibson"/>
        </w:rPr>
        <w:t xml:space="preserve"> to give cash to every </w:t>
      </w:r>
      <w:r w:rsidR="000F3879" w:rsidRPr="00EF1AC8">
        <w:rPr>
          <w:rFonts w:ascii="Gibson" w:hAnsi="Gibson"/>
        </w:rPr>
        <w:t>Club</w:t>
      </w:r>
      <w:r w:rsidRPr="00EF1AC8">
        <w:rPr>
          <w:rFonts w:ascii="Gibson" w:hAnsi="Gibson"/>
        </w:rPr>
        <w:t xml:space="preserve"> who asks. Take a minute to reframe this scenario. Assuming the butcher is</w:t>
      </w:r>
      <w:r w:rsidR="00D86E37">
        <w:rPr>
          <w:rFonts w:ascii="Gibson" w:hAnsi="Gibson"/>
        </w:rPr>
        <w:t xml:space="preserve"> </w:t>
      </w:r>
      <w:r w:rsidRPr="00EF1AC8">
        <w:rPr>
          <w:rFonts w:ascii="Gibson" w:hAnsi="Gibson"/>
        </w:rPr>
        <w:t xml:space="preserve">financially able to support a sports </w:t>
      </w:r>
      <w:r w:rsidR="000F3879" w:rsidRPr="00EF1AC8">
        <w:rPr>
          <w:rFonts w:ascii="Gibson" w:hAnsi="Gibson"/>
        </w:rPr>
        <w:t>Club</w:t>
      </w:r>
      <w:r w:rsidRPr="00EF1AC8">
        <w:rPr>
          <w:rFonts w:ascii="Gibson" w:hAnsi="Gibson"/>
        </w:rPr>
        <w:t>, who could walk in and ask the butcher for support and almost be guaranteed the answer will be yes?</w:t>
      </w:r>
    </w:p>
    <w:p w14:paraId="36782926" w14:textId="77777777" w:rsidR="00F900B3" w:rsidRPr="00EF1AC8" w:rsidRDefault="00F900B3" w:rsidP="00EF1AC8">
      <w:pPr>
        <w:spacing w:line="276" w:lineRule="auto"/>
        <w:rPr>
          <w:rFonts w:ascii="Gibson" w:hAnsi="Gibson"/>
        </w:rPr>
      </w:pPr>
    </w:p>
    <w:p w14:paraId="3ACF66AE" w14:textId="2EF1C8A9" w:rsidR="00F900B3" w:rsidRPr="00EF1AC8" w:rsidRDefault="00F900B3" w:rsidP="00EF1AC8">
      <w:pPr>
        <w:spacing w:line="276" w:lineRule="auto"/>
        <w:rPr>
          <w:rFonts w:ascii="Gibson" w:hAnsi="Gibson"/>
        </w:rPr>
      </w:pPr>
      <w:r w:rsidRPr="00EF1AC8">
        <w:rPr>
          <w:rFonts w:ascii="Gibson" w:hAnsi="Gibson"/>
        </w:rPr>
        <w:t>Maybe the butcher</w:t>
      </w:r>
      <w:r w:rsidR="009B058F">
        <w:rPr>
          <w:rFonts w:ascii="Gibson" w:hAnsi="Gibson"/>
        </w:rPr>
        <w:t>’</w:t>
      </w:r>
      <w:r w:rsidRPr="00EF1AC8">
        <w:rPr>
          <w:rFonts w:ascii="Gibson" w:hAnsi="Gibson"/>
        </w:rPr>
        <w:t>s:</w:t>
      </w:r>
    </w:p>
    <w:p w14:paraId="31E149E4" w14:textId="77777777" w:rsidR="00D86E37" w:rsidRDefault="00D86E37" w:rsidP="00EF1AC8">
      <w:pPr>
        <w:pStyle w:val="Bulletslevel1"/>
        <w:spacing w:line="276" w:lineRule="auto"/>
        <w:rPr>
          <w:rFonts w:ascii="Gibson" w:hAnsi="Gibson"/>
        </w:rPr>
        <w:sectPr w:rsidR="00D86E37">
          <w:headerReference w:type="default" r:id="rId7"/>
          <w:footerReference w:type="default" r:id="rId8"/>
          <w:pgSz w:w="11906" w:h="16838"/>
          <w:pgMar w:top="1440" w:right="1440" w:bottom="1440" w:left="1440" w:header="708" w:footer="708" w:gutter="0"/>
          <w:cols w:space="708"/>
          <w:docGrid w:linePitch="360"/>
        </w:sectPr>
      </w:pPr>
    </w:p>
    <w:p w14:paraId="41A2ECD0" w14:textId="369CA135" w:rsidR="00F900B3" w:rsidRPr="00EF1AC8" w:rsidRDefault="009B058F" w:rsidP="00EF1AC8">
      <w:pPr>
        <w:pStyle w:val="Bulletslevel1"/>
        <w:spacing w:line="276" w:lineRule="auto"/>
        <w:rPr>
          <w:rFonts w:ascii="Gibson" w:hAnsi="Gibson"/>
        </w:rPr>
      </w:pPr>
      <w:r>
        <w:rPr>
          <w:rFonts w:ascii="Gibson" w:hAnsi="Gibson"/>
        </w:rPr>
        <w:t>Spouse</w:t>
      </w:r>
    </w:p>
    <w:p w14:paraId="2263CBF8" w14:textId="77777777" w:rsidR="00F900B3" w:rsidRPr="00EF1AC8" w:rsidRDefault="00F900B3" w:rsidP="00EF1AC8">
      <w:pPr>
        <w:pStyle w:val="Bulletslevel1"/>
        <w:spacing w:line="276" w:lineRule="auto"/>
        <w:rPr>
          <w:rFonts w:ascii="Gibson" w:hAnsi="Gibson"/>
        </w:rPr>
      </w:pPr>
      <w:r w:rsidRPr="00EF1AC8">
        <w:rPr>
          <w:rFonts w:ascii="Gibson" w:hAnsi="Gibson"/>
        </w:rPr>
        <w:t>Children</w:t>
      </w:r>
    </w:p>
    <w:p w14:paraId="6994ABDA" w14:textId="77777777" w:rsidR="00F900B3" w:rsidRPr="00EF1AC8" w:rsidRDefault="00F900B3" w:rsidP="00EF1AC8">
      <w:pPr>
        <w:pStyle w:val="Bulletslevel1"/>
        <w:spacing w:line="276" w:lineRule="auto"/>
        <w:rPr>
          <w:rFonts w:ascii="Gibson" w:hAnsi="Gibson"/>
        </w:rPr>
      </w:pPr>
      <w:r w:rsidRPr="00EF1AC8">
        <w:rPr>
          <w:rFonts w:ascii="Gibson" w:hAnsi="Gibson"/>
        </w:rPr>
        <w:t>Other direct family members</w:t>
      </w:r>
    </w:p>
    <w:p w14:paraId="0791C455" w14:textId="77777777" w:rsidR="00F900B3" w:rsidRPr="00EF1AC8" w:rsidRDefault="00F900B3" w:rsidP="00EF1AC8">
      <w:pPr>
        <w:pStyle w:val="Bulletslevel1"/>
        <w:spacing w:line="276" w:lineRule="auto"/>
        <w:rPr>
          <w:rFonts w:ascii="Gibson" w:hAnsi="Gibson"/>
        </w:rPr>
      </w:pPr>
      <w:r w:rsidRPr="00EF1AC8">
        <w:rPr>
          <w:rFonts w:ascii="Gibson" w:hAnsi="Gibson"/>
        </w:rPr>
        <w:t>Close friends</w:t>
      </w:r>
    </w:p>
    <w:p w14:paraId="7E25A733" w14:textId="5BE09874" w:rsidR="00F900B3" w:rsidRPr="00EF1AC8" w:rsidRDefault="00F900B3" w:rsidP="00EF1AC8">
      <w:pPr>
        <w:pStyle w:val="Bulletslevel1"/>
        <w:spacing w:line="276" w:lineRule="auto"/>
        <w:rPr>
          <w:rFonts w:ascii="Gibson" w:hAnsi="Gibson"/>
        </w:rPr>
      </w:pPr>
      <w:r w:rsidRPr="00EF1AC8">
        <w:rPr>
          <w:rFonts w:ascii="Gibson" w:hAnsi="Gibson"/>
        </w:rPr>
        <w:t>Business acquaintances (</w:t>
      </w:r>
      <w:r w:rsidR="00D86E37">
        <w:rPr>
          <w:rFonts w:ascii="Gibson" w:hAnsi="Gibson"/>
        </w:rPr>
        <w:t>i.e.</w:t>
      </w:r>
      <w:r w:rsidRPr="00EF1AC8">
        <w:rPr>
          <w:rFonts w:ascii="Gibson" w:hAnsi="Gibson"/>
        </w:rPr>
        <w:t xml:space="preserve"> their biggest client)</w:t>
      </w:r>
    </w:p>
    <w:p w14:paraId="058C43D2" w14:textId="77777777" w:rsidR="00F900B3" w:rsidRPr="00EF1AC8" w:rsidRDefault="00F900B3" w:rsidP="00EF1AC8">
      <w:pPr>
        <w:pStyle w:val="Bulletslevel1"/>
        <w:spacing w:line="276" w:lineRule="auto"/>
        <w:rPr>
          <w:rFonts w:ascii="Gibson" w:hAnsi="Gibson"/>
        </w:rPr>
      </w:pPr>
      <w:r w:rsidRPr="00EF1AC8">
        <w:rPr>
          <w:rFonts w:ascii="Gibson" w:hAnsi="Gibson"/>
        </w:rPr>
        <w:t>Employees</w:t>
      </w:r>
    </w:p>
    <w:p w14:paraId="71127F2A" w14:textId="77777777" w:rsidR="00F900B3" w:rsidRPr="00EF1AC8" w:rsidRDefault="00F900B3" w:rsidP="00EF1AC8">
      <w:pPr>
        <w:pStyle w:val="Bulletslevel1"/>
        <w:spacing w:line="276" w:lineRule="auto"/>
        <w:rPr>
          <w:rFonts w:ascii="Gibson" w:hAnsi="Gibson"/>
        </w:rPr>
      </w:pPr>
      <w:r w:rsidRPr="00EF1AC8">
        <w:rPr>
          <w:rFonts w:ascii="Gibson" w:hAnsi="Gibson"/>
        </w:rPr>
        <w:t>Surrounding businesses</w:t>
      </w:r>
    </w:p>
    <w:p w14:paraId="6A71CD17" w14:textId="77777777" w:rsidR="00D86E37" w:rsidRDefault="00D86E37" w:rsidP="00EF1AC8">
      <w:pPr>
        <w:autoSpaceDE w:val="0"/>
        <w:autoSpaceDN w:val="0"/>
        <w:adjustRightInd w:val="0"/>
        <w:spacing w:line="276" w:lineRule="auto"/>
        <w:rPr>
          <w:rFonts w:ascii="Gibson" w:hAnsi="Gibson" w:cs="HPSimplified-Light"/>
          <w:color w:val="000000"/>
        </w:rPr>
        <w:sectPr w:rsidR="00D86E37" w:rsidSect="00D86E37">
          <w:type w:val="continuous"/>
          <w:pgSz w:w="11906" w:h="16838"/>
          <w:pgMar w:top="1440" w:right="1440" w:bottom="1440" w:left="1440" w:header="708" w:footer="708" w:gutter="0"/>
          <w:cols w:num="2" w:space="708"/>
          <w:docGrid w:linePitch="360"/>
        </w:sectPr>
      </w:pPr>
    </w:p>
    <w:p w14:paraId="6DA57115" w14:textId="2ADC8F4A" w:rsidR="00F900B3" w:rsidRPr="00EF1AC8" w:rsidRDefault="00F900B3" w:rsidP="00EF1AC8">
      <w:pPr>
        <w:autoSpaceDE w:val="0"/>
        <w:autoSpaceDN w:val="0"/>
        <w:adjustRightInd w:val="0"/>
        <w:spacing w:line="276" w:lineRule="auto"/>
        <w:rPr>
          <w:rFonts w:ascii="Gibson" w:hAnsi="Gibson" w:cs="HPSimplified-Light"/>
          <w:color w:val="000000"/>
        </w:rPr>
      </w:pPr>
    </w:p>
    <w:p w14:paraId="7EF01229" w14:textId="0C512666" w:rsidR="00F900B3" w:rsidRPr="00EF1AC8" w:rsidRDefault="00F900B3" w:rsidP="00EF1AC8">
      <w:pPr>
        <w:spacing w:line="276" w:lineRule="auto"/>
        <w:rPr>
          <w:rFonts w:ascii="Gibson" w:hAnsi="Gibson"/>
        </w:rPr>
      </w:pPr>
      <w:r w:rsidRPr="00EF1AC8">
        <w:rPr>
          <w:rFonts w:ascii="Gibson" w:hAnsi="Gibson"/>
        </w:rPr>
        <w:t>There actually a lot of people, who if they asked the butcher to sponsor them the butcher would do so without hesitation. Why? Because the butcher has a close personal relationship with this person and therefore will be more willing to support that person</w:t>
      </w:r>
      <w:r w:rsidR="009B058F">
        <w:rPr>
          <w:rFonts w:ascii="Gibson" w:hAnsi="Gibson"/>
        </w:rPr>
        <w:t>,</w:t>
      </w:r>
      <w:r w:rsidRPr="00EF1AC8">
        <w:rPr>
          <w:rFonts w:ascii="Gibson" w:hAnsi="Gibson"/>
        </w:rPr>
        <w:t xml:space="preserve"> and by extension</w:t>
      </w:r>
      <w:r w:rsidR="009B058F">
        <w:rPr>
          <w:rFonts w:ascii="Gibson" w:hAnsi="Gibson"/>
        </w:rPr>
        <w:t>,</w:t>
      </w:r>
      <w:r w:rsidRPr="00EF1AC8">
        <w:rPr>
          <w:rFonts w:ascii="Gibson" w:hAnsi="Gibson"/>
        </w:rPr>
        <w:t xml:space="preserve"> their football </w:t>
      </w:r>
      <w:r w:rsidR="000F3879" w:rsidRPr="00EF1AC8">
        <w:rPr>
          <w:rFonts w:ascii="Gibson" w:hAnsi="Gibson"/>
        </w:rPr>
        <w:t>Club</w:t>
      </w:r>
      <w:r w:rsidRPr="00EF1AC8">
        <w:rPr>
          <w:rFonts w:ascii="Gibson" w:hAnsi="Gibson"/>
        </w:rPr>
        <w:t>.</w:t>
      </w:r>
    </w:p>
    <w:p w14:paraId="5AF59F83" w14:textId="77777777" w:rsidR="00F900B3" w:rsidRPr="00EF1AC8" w:rsidRDefault="00F900B3" w:rsidP="00EF1AC8">
      <w:pPr>
        <w:spacing w:line="276" w:lineRule="auto"/>
        <w:rPr>
          <w:rFonts w:ascii="Gibson" w:hAnsi="Gibson"/>
        </w:rPr>
      </w:pPr>
    </w:p>
    <w:p w14:paraId="1BF53EBB" w14:textId="77777777" w:rsidR="00F900B3" w:rsidRPr="00EF1AC8" w:rsidRDefault="00F900B3" w:rsidP="00EF1AC8">
      <w:pPr>
        <w:spacing w:line="276" w:lineRule="auto"/>
        <w:rPr>
          <w:rFonts w:ascii="Gibson" w:hAnsi="Gibson"/>
          <w:b/>
          <w:bCs/>
          <w:u w:val="single"/>
        </w:rPr>
      </w:pPr>
      <w:r w:rsidRPr="00EF1AC8">
        <w:rPr>
          <w:rFonts w:ascii="Gibson" w:hAnsi="Gibson"/>
          <w:b/>
          <w:bCs/>
          <w:u w:val="single"/>
        </w:rPr>
        <w:t>Share the burden of attracting sponsors</w:t>
      </w:r>
    </w:p>
    <w:p w14:paraId="2498A490" w14:textId="265162C9" w:rsidR="00F900B3" w:rsidRPr="00EF1AC8" w:rsidRDefault="000F3879" w:rsidP="00EF1AC8">
      <w:pPr>
        <w:spacing w:line="276" w:lineRule="auto"/>
        <w:rPr>
          <w:rFonts w:ascii="Gibson" w:hAnsi="Gibson"/>
        </w:rPr>
      </w:pPr>
      <w:r w:rsidRPr="00EF1AC8">
        <w:rPr>
          <w:rFonts w:ascii="Gibson" w:hAnsi="Gibson"/>
        </w:rPr>
        <w:t>Clubs</w:t>
      </w:r>
      <w:r w:rsidR="00F900B3" w:rsidRPr="00EF1AC8">
        <w:rPr>
          <w:rFonts w:ascii="Gibson" w:hAnsi="Gibson"/>
        </w:rPr>
        <w:t xml:space="preserve"> seek to attract sponsors to the </w:t>
      </w:r>
      <w:r w:rsidRPr="00EF1AC8">
        <w:rPr>
          <w:rFonts w:ascii="Gibson" w:hAnsi="Gibson"/>
        </w:rPr>
        <w:t>Club</w:t>
      </w:r>
      <w:r w:rsidR="00F900B3" w:rsidRPr="00EF1AC8">
        <w:rPr>
          <w:rFonts w:ascii="Gibson" w:hAnsi="Gibson"/>
        </w:rPr>
        <w:t xml:space="preserve"> to minimise the direct cost of running the </w:t>
      </w:r>
      <w:r w:rsidRPr="00EF1AC8">
        <w:rPr>
          <w:rFonts w:ascii="Gibson" w:hAnsi="Gibson"/>
        </w:rPr>
        <w:t>Club</w:t>
      </w:r>
      <w:r w:rsidR="00F900B3" w:rsidRPr="00EF1AC8">
        <w:rPr>
          <w:rFonts w:ascii="Gibson" w:hAnsi="Gibson"/>
        </w:rPr>
        <w:t xml:space="preserve"> on its players and members. It is fair that players therefore contribute to the attraction and retention of sponsors.</w:t>
      </w:r>
      <w:r w:rsidR="003E76ED">
        <w:rPr>
          <w:rFonts w:ascii="Gibson" w:hAnsi="Gibson"/>
        </w:rPr>
        <w:t xml:space="preserve"> A potential way to do this would be to request </w:t>
      </w:r>
      <w:r w:rsidR="00F900B3" w:rsidRPr="00EF1AC8">
        <w:rPr>
          <w:rFonts w:ascii="Gibson" w:hAnsi="Gibson"/>
        </w:rPr>
        <w:t xml:space="preserve">each player to attract a business or friend to become their “player” sponsor. This allows the </w:t>
      </w:r>
      <w:r w:rsidR="009B058F">
        <w:rPr>
          <w:rFonts w:ascii="Gibson" w:hAnsi="Gibson"/>
        </w:rPr>
        <w:t>S</w:t>
      </w:r>
      <w:r w:rsidR="00F900B3" w:rsidRPr="00EF1AC8">
        <w:rPr>
          <w:rFonts w:ascii="Gibson" w:hAnsi="Gibson"/>
        </w:rPr>
        <w:t xml:space="preserve">ponsorship </w:t>
      </w:r>
      <w:r w:rsidR="009B058F">
        <w:rPr>
          <w:rFonts w:ascii="Gibson" w:hAnsi="Gibson"/>
        </w:rPr>
        <w:t>C</w:t>
      </w:r>
      <w:r w:rsidR="00F900B3" w:rsidRPr="00EF1AC8">
        <w:rPr>
          <w:rFonts w:ascii="Gibson" w:hAnsi="Gibson"/>
        </w:rPr>
        <w:t xml:space="preserve">oordinator to focus on retaining sponsors from previous seasons and creating tailored sponsorship packages for the </w:t>
      </w:r>
      <w:r w:rsidRPr="00EF1AC8">
        <w:rPr>
          <w:rFonts w:ascii="Gibson" w:hAnsi="Gibson"/>
        </w:rPr>
        <w:t>Club’s</w:t>
      </w:r>
      <w:r w:rsidR="00F900B3" w:rsidRPr="00EF1AC8">
        <w:rPr>
          <w:rFonts w:ascii="Gibson" w:hAnsi="Gibson"/>
        </w:rPr>
        <w:t xml:space="preserve"> major sponsors maximising the benefit to both the sponsor and the </w:t>
      </w:r>
      <w:r w:rsidRPr="00EF1AC8">
        <w:rPr>
          <w:rFonts w:ascii="Gibson" w:hAnsi="Gibson"/>
        </w:rPr>
        <w:t>Club</w:t>
      </w:r>
      <w:r w:rsidR="00F900B3" w:rsidRPr="00EF1AC8">
        <w:rPr>
          <w:rFonts w:ascii="Gibson" w:hAnsi="Gibson"/>
        </w:rPr>
        <w:t xml:space="preserve">. </w:t>
      </w:r>
    </w:p>
    <w:p w14:paraId="0EEDE5FB" w14:textId="77777777" w:rsidR="00F900B3" w:rsidRPr="00EF1AC8" w:rsidRDefault="00F900B3" w:rsidP="00EF1AC8">
      <w:pPr>
        <w:spacing w:line="276" w:lineRule="auto"/>
        <w:rPr>
          <w:rFonts w:ascii="Gibson" w:hAnsi="Gibson"/>
        </w:rPr>
      </w:pPr>
    </w:p>
    <w:p w14:paraId="579C9477" w14:textId="31D30474" w:rsidR="00F900B3" w:rsidRPr="00EF1AC8" w:rsidRDefault="00F900B3" w:rsidP="00EF1AC8">
      <w:pPr>
        <w:spacing w:line="276" w:lineRule="auto"/>
        <w:rPr>
          <w:rFonts w:ascii="Gibson" w:hAnsi="Gibson"/>
        </w:rPr>
      </w:pPr>
      <w:r w:rsidRPr="00EF1AC8">
        <w:rPr>
          <w:rFonts w:ascii="Gibson" w:hAnsi="Gibson"/>
        </w:rPr>
        <w:t xml:space="preserve">The value of the player sponsorship should be low enough that most organisations approached are able to afford the sponsorship. The purpose of the player sponsorship is to attract new sponsors to the </w:t>
      </w:r>
      <w:r w:rsidR="000F3879" w:rsidRPr="00EF1AC8">
        <w:rPr>
          <w:rFonts w:ascii="Gibson" w:hAnsi="Gibson"/>
        </w:rPr>
        <w:t>Club</w:t>
      </w:r>
      <w:r w:rsidRPr="00EF1AC8">
        <w:rPr>
          <w:rFonts w:ascii="Gibson" w:hAnsi="Gibson"/>
        </w:rPr>
        <w:t xml:space="preserve"> so that we </w:t>
      </w:r>
      <w:proofErr w:type="gramStart"/>
      <w:r w:rsidRPr="00EF1AC8">
        <w:rPr>
          <w:rFonts w:ascii="Gibson" w:hAnsi="Gibson"/>
        </w:rPr>
        <w:t>are able to</w:t>
      </w:r>
      <w:proofErr w:type="gramEnd"/>
      <w:r w:rsidRPr="00EF1AC8">
        <w:rPr>
          <w:rFonts w:ascii="Gibson" w:hAnsi="Gibson"/>
        </w:rPr>
        <w:t xml:space="preserve"> build a sense of belonging over time, hopefully leading to a long-term sustainable relationship. </w:t>
      </w:r>
    </w:p>
    <w:p w14:paraId="2CF8819B" w14:textId="77777777" w:rsidR="00F900B3" w:rsidRPr="00EF1AC8" w:rsidRDefault="00F900B3" w:rsidP="00EF1AC8">
      <w:pPr>
        <w:spacing w:line="276" w:lineRule="auto"/>
        <w:rPr>
          <w:rFonts w:ascii="Gibson" w:hAnsi="Gibson"/>
        </w:rPr>
      </w:pPr>
    </w:p>
    <w:p w14:paraId="5490F21F" w14:textId="53E300C3" w:rsidR="00F900B3" w:rsidRPr="00EF1AC8" w:rsidRDefault="00F900B3" w:rsidP="00EF1AC8">
      <w:pPr>
        <w:spacing w:line="276" w:lineRule="auto"/>
        <w:rPr>
          <w:rFonts w:ascii="Gibson" w:hAnsi="Gibson"/>
        </w:rPr>
      </w:pPr>
      <w:r w:rsidRPr="00EF1AC8">
        <w:rPr>
          <w:rFonts w:ascii="Gibson" w:hAnsi="Gibson"/>
        </w:rPr>
        <w:t>Req</w:t>
      </w:r>
      <w:r w:rsidR="009B058F">
        <w:rPr>
          <w:rFonts w:ascii="Gibson" w:hAnsi="Gibson"/>
        </w:rPr>
        <w:t>uesting</w:t>
      </w:r>
      <w:r w:rsidRPr="00EF1AC8">
        <w:rPr>
          <w:rFonts w:ascii="Gibson" w:hAnsi="Gibson"/>
        </w:rPr>
        <w:t xml:space="preserve"> players to attract a player sponsor to the </w:t>
      </w:r>
      <w:r w:rsidR="000F3879" w:rsidRPr="00EF1AC8">
        <w:rPr>
          <w:rFonts w:ascii="Gibson" w:hAnsi="Gibson"/>
        </w:rPr>
        <w:t>Club</w:t>
      </w:r>
      <w:r w:rsidRPr="00EF1AC8">
        <w:rPr>
          <w:rFonts w:ascii="Gibson" w:hAnsi="Gibson"/>
        </w:rPr>
        <w:t xml:space="preserve"> allows the </w:t>
      </w:r>
      <w:r w:rsidR="000F3879" w:rsidRPr="00EF1AC8">
        <w:rPr>
          <w:rFonts w:ascii="Gibson" w:hAnsi="Gibson"/>
        </w:rPr>
        <w:t>Club</w:t>
      </w:r>
      <w:r w:rsidRPr="00EF1AC8">
        <w:rPr>
          <w:rFonts w:ascii="Gibson" w:hAnsi="Gibson"/>
        </w:rPr>
        <w:t xml:space="preserve"> to access each player’s network of friends and family with the player making the sponsorship request not the </w:t>
      </w:r>
      <w:r w:rsidR="000F3879" w:rsidRPr="00EF1AC8">
        <w:rPr>
          <w:rFonts w:ascii="Gibson" w:hAnsi="Gibson"/>
        </w:rPr>
        <w:t>Club</w:t>
      </w:r>
      <w:r w:rsidRPr="00EF1AC8">
        <w:rPr>
          <w:rFonts w:ascii="Gibson" w:hAnsi="Gibson"/>
        </w:rPr>
        <w:t xml:space="preserve">. As the player will only approach </w:t>
      </w:r>
      <w:proofErr w:type="gramStart"/>
      <w:r w:rsidRPr="00EF1AC8">
        <w:rPr>
          <w:rFonts w:ascii="Gibson" w:hAnsi="Gibson"/>
        </w:rPr>
        <w:t>people</w:t>
      </w:r>
      <w:proofErr w:type="gramEnd"/>
      <w:r w:rsidRPr="00EF1AC8">
        <w:rPr>
          <w:rFonts w:ascii="Gibson" w:hAnsi="Gibson"/>
        </w:rPr>
        <w:t xml:space="preserve"> they believe will sponsor them it is a much more effective approach than the </w:t>
      </w:r>
      <w:r w:rsidR="00EF1AC8">
        <w:rPr>
          <w:rFonts w:ascii="Gibson" w:hAnsi="Gibson"/>
        </w:rPr>
        <w:t>S</w:t>
      </w:r>
      <w:r w:rsidRPr="00EF1AC8">
        <w:rPr>
          <w:rFonts w:ascii="Gibson" w:hAnsi="Gibson"/>
        </w:rPr>
        <w:t xml:space="preserve">ponsorship </w:t>
      </w:r>
      <w:r w:rsidR="00EF1AC8">
        <w:rPr>
          <w:rFonts w:ascii="Gibson" w:hAnsi="Gibson"/>
        </w:rPr>
        <w:t>C</w:t>
      </w:r>
      <w:r w:rsidRPr="00EF1AC8">
        <w:rPr>
          <w:rFonts w:ascii="Gibson" w:hAnsi="Gibson"/>
        </w:rPr>
        <w:t>oordinator cold calling all the businesses in town.</w:t>
      </w:r>
    </w:p>
    <w:p w14:paraId="269BE7C2" w14:textId="77777777" w:rsidR="003D68D5" w:rsidRPr="00EF1AC8" w:rsidRDefault="00F36C10" w:rsidP="00EF1AC8">
      <w:pPr>
        <w:spacing w:line="276" w:lineRule="auto"/>
        <w:rPr>
          <w:rFonts w:ascii="Gibson" w:hAnsi="Gibson"/>
        </w:rPr>
      </w:pPr>
    </w:p>
    <w:sectPr w:rsidR="003D68D5" w:rsidRPr="00EF1AC8" w:rsidSect="00D86E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A147" w14:textId="77777777" w:rsidR="00F36C10" w:rsidRDefault="00F36C10" w:rsidP="003A2B3F">
      <w:r>
        <w:separator/>
      </w:r>
    </w:p>
  </w:endnote>
  <w:endnote w:type="continuationSeparator" w:id="0">
    <w:p w14:paraId="67EC180B" w14:textId="77777777" w:rsidR="00F36C10" w:rsidRDefault="00F36C10" w:rsidP="003A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HPSimplified-Light">
    <w:altName w:val="Calibri"/>
    <w:panose1 w:val="00000000000000000000"/>
    <w:charset w:val="00"/>
    <w:family w:val="auto"/>
    <w:notTrueType/>
    <w:pitch w:val="default"/>
    <w:sig w:usb0="00000003" w:usb1="00000000" w:usb2="00000000" w:usb3="00000000" w:csb0="00000001" w:csb1="00000000"/>
  </w:font>
  <w:font w:name="Klavik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440116765"/>
      <w:docPartObj>
        <w:docPartGallery w:val="Page Numbers (Bottom of Page)"/>
        <w:docPartUnique/>
      </w:docPartObj>
    </w:sdtPr>
    <w:sdtContent>
      <w:sdt>
        <w:sdtPr>
          <w:rPr>
            <w:rFonts w:ascii="Gibson" w:hAnsi="Gibson"/>
            <w:sz w:val="18"/>
            <w:szCs w:val="18"/>
          </w:rPr>
          <w:id w:val="-1769616900"/>
          <w:docPartObj>
            <w:docPartGallery w:val="Page Numbers (Top of Page)"/>
            <w:docPartUnique/>
          </w:docPartObj>
        </w:sdtPr>
        <w:sdtContent>
          <w:p w14:paraId="0981ADDE" w14:textId="14D68206" w:rsidR="003A2B3F" w:rsidRPr="003A2B3F" w:rsidRDefault="003A2B3F">
            <w:pPr>
              <w:pStyle w:val="Footer"/>
              <w:jc w:val="right"/>
              <w:rPr>
                <w:rFonts w:ascii="Gibson" w:hAnsi="Gibson"/>
                <w:sz w:val="18"/>
                <w:szCs w:val="18"/>
              </w:rPr>
            </w:pPr>
            <w:r w:rsidRPr="003A2B3F">
              <w:rPr>
                <w:rFonts w:ascii="Gibson" w:hAnsi="Gibson"/>
                <w:sz w:val="18"/>
                <w:szCs w:val="18"/>
              </w:rPr>
              <w:t xml:space="preserve">Page </w:t>
            </w:r>
            <w:r w:rsidRPr="003A2B3F">
              <w:rPr>
                <w:rFonts w:ascii="Gibson" w:hAnsi="Gibson"/>
                <w:sz w:val="18"/>
                <w:szCs w:val="18"/>
              </w:rPr>
              <w:fldChar w:fldCharType="begin"/>
            </w:r>
            <w:r w:rsidRPr="003A2B3F">
              <w:rPr>
                <w:rFonts w:ascii="Gibson" w:hAnsi="Gibson"/>
                <w:sz w:val="18"/>
                <w:szCs w:val="18"/>
              </w:rPr>
              <w:instrText xml:space="preserve"> PAGE </w:instrText>
            </w:r>
            <w:r w:rsidRPr="003A2B3F">
              <w:rPr>
                <w:rFonts w:ascii="Gibson" w:hAnsi="Gibson"/>
                <w:sz w:val="18"/>
                <w:szCs w:val="18"/>
              </w:rPr>
              <w:fldChar w:fldCharType="separate"/>
            </w:r>
            <w:r w:rsidRPr="003A2B3F">
              <w:rPr>
                <w:rFonts w:ascii="Gibson" w:hAnsi="Gibson"/>
                <w:noProof/>
                <w:sz w:val="18"/>
                <w:szCs w:val="18"/>
              </w:rPr>
              <w:t>2</w:t>
            </w:r>
            <w:r w:rsidRPr="003A2B3F">
              <w:rPr>
                <w:rFonts w:ascii="Gibson" w:hAnsi="Gibson"/>
                <w:sz w:val="18"/>
                <w:szCs w:val="18"/>
              </w:rPr>
              <w:fldChar w:fldCharType="end"/>
            </w:r>
            <w:r w:rsidRPr="003A2B3F">
              <w:rPr>
                <w:rFonts w:ascii="Gibson" w:hAnsi="Gibson"/>
                <w:sz w:val="18"/>
                <w:szCs w:val="18"/>
              </w:rPr>
              <w:t xml:space="preserve"> of </w:t>
            </w:r>
            <w:r w:rsidRPr="003A2B3F">
              <w:rPr>
                <w:rFonts w:ascii="Gibson" w:hAnsi="Gibson"/>
                <w:sz w:val="18"/>
                <w:szCs w:val="18"/>
              </w:rPr>
              <w:fldChar w:fldCharType="begin"/>
            </w:r>
            <w:r w:rsidRPr="003A2B3F">
              <w:rPr>
                <w:rFonts w:ascii="Gibson" w:hAnsi="Gibson"/>
                <w:sz w:val="18"/>
                <w:szCs w:val="18"/>
              </w:rPr>
              <w:instrText xml:space="preserve"> NUMPAGES  </w:instrText>
            </w:r>
            <w:r w:rsidRPr="003A2B3F">
              <w:rPr>
                <w:rFonts w:ascii="Gibson" w:hAnsi="Gibson"/>
                <w:sz w:val="18"/>
                <w:szCs w:val="18"/>
              </w:rPr>
              <w:fldChar w:fldCharType="separate"/>
            </w:r>
            <w:r w:rsidRPr="003A2B3F">
              <w:rPr>
                <w:rFonts w:ascii="Gibson" w:hAnsi="Gibson"/>
                <w:noProof/>
                <w:sz w:val="18"/>
                <w:szCs w:val="18"/>
              </w:rPr>
              <w:t>2</w:t>
            </w:r>
            <w:r w:rsidRPr="003A2B3F">
              <w:rPr>
                <w:rFonts w:ascii="Gibson" w:hAnsi="Gibson"/>
                <w:sz w:val="18"/>
                <w:szCs w:val="18"/>
              </w:rPr>
              <w:fldChar w:fldCharType="end"/>
            </w:r>
          </w:p>
        </w:sdtContent>
      </w:sdt>
    </w:sdtContent>
  </w:sdt>
  <w:p w14:paraId="203EB2AE" w14:textId="77777777" w:rsidR="003A2B3F" w:rsidRDefault="003A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0D58" w14:textId="77777777" w:rsidR="00F36C10" w:rsidRDefault="00F36C10" w:rsidP="003A2B3F">
      <w:r>
        <w:separator/>
      </w:r>
    </w:p>
  </w:footnote>
  <w:footnote w:type="continuationSeparator" w:id="0">
    <w:p w14:paraId="1D77BCB3" w14:textId="77777777" w:rsidR="00F36C10" w:rsidRDefault="00F36C10" w:rsidP="003A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57A6" w14:textId="1ECD2E66" w:rsidR="003A2B3F" w:rsidRDefault="003A2B3F">
    <w:pPr>
      <w:pStyle w:val="Header"/>
    </w:pPr>
    <w:r>
      <w:rPr>
        <w:noProof/>
      </w:rPr>
      <w:drawing>
        <wp:inline distT="0" distB="0" distL="0" distR="0" wp14:anchorId="4079D36D" wp14:editId="1CB0C44E">
          <wp:extent cx="2110740" cy="697865"/>
          <wp:effectExtent l="0" t="0" r="3810" b="6985"/>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740"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D4977"/>
    <w:multiLevelType w:val="hybridMultilevel"/>
    <w:tmpl w:val="89EEF6F2"/>
    <w:lvl w:ilvl="0" w:tplc="2CA639F8">
      <w:numFmt w:val="bullet"/>
      <w:pStyle w:val="Bulletslevel1"/>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B3"/>
    <w:rsid w:val="000F3879"/>
    <w:rsid w:val="003A2B3F"/>
    <w:rsid w:val="003E76ED"/>
    <w:rsid w:val="00683208"/>
    <w:rsid w:val="00690246"/>
    <w:rsid w:val="0076052F"/>
    <w:rsid w:val="009B058F"/>
    <w:rsid w:val="00D86E37"/>
    <w:rsid w:val="00D87A23"/>
    <w:rsid w:val="00EB31FD"/>
    <w:rsid w:val="00EF1AC8"/>
    <w:rsid w:val="00F36C10"/>
    <w:rsid w:val="00F90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FA50"/>
  <w15:chartTrackingRefBased/>
  <w15:docId w15:val="{78B10A44-52B0-44E9-B992-833FEC03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B3"/>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900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0B3"/>
    <w:rPr>
      <w:rFonts w:asciiTheme="majorHAnsi" w:eastAsiaTheme="majorEastAsia" w:hAnsiTheme="majorHAnsi" w:cstheme="majorBidi"/>
      <w:color w:val="2F5496" w:themeColor="accent1" w:themeShade="BF"/>
      <w:sz w:val="26"/>
      <w:szCs w:val="26"/>
    </w:rPr>
  </w:style>
  <w:style w:type="paragraph" w:customStyle="1" w:styleId="Bulletslevel1">
    <w:name w:val="Bullets level 1"/>
    <w:basedOn w:val="ListParagraph"/>
    <w:link w:val="Bulletslevel1Char"/>
    <w:qFormat/>
    <w:rsid w:val="00F900B3"/>
    <w:pPr>
      <w:numPr>
        <w:numId w:val="1"/>
      </w:numPr>
    </w:pPr>
  </w:style>
  <w:style w:type="character" w:customStyle="1" w:styleId="Bulletslevel1Char">
    <w:name w:val="Bullets level 1 Char"/>
    <w:basedOn w:val="DefaultParagraphFont"/>
    <w:link w:val="Bulletslevel1"/>
    <w:rsid w:val="00F900B3"/>
    <w:rPr>
      <w:rFonts w:ascii="Calibri" w:hAnsi="Calibri" w:cs="Calibri"/>
    </w:rPr>
  </w:style>
  <w:style w:type="paragraph" w:styleId="ListParagraph">
    <w:name w:val="List Paragraph"/>
    <w:basedOn w:val="Normal"/>
    <w:uiPriority w:val="34"/>
    <w:qFormat/>
    <w:rsid w:val="00F900B3"/>
    <w:pPr>
      <w:ind w:left="720"/>
      <w:contextualSpacing/>
    </w:pPr>
  </w:style>
  <w:style w:type="paragraph" w:styleId="Header">
    <w:name w:val="header"/>
    <w:basedOn w:val="Normal"/>
    <w:link w:val="HeaderChar"/>
    <w:uiPriority w:val="99"/>
    <w:unhideWhenUsed/>
    <w:rsid w:val="003A2B3F"/>
    <w:pPr>
      <w:tabs>
        <w:tab w:val="center" w:pos="4513"/>
        <w:tab w:val="right" w:pos="9026"/>
      </w:tabs>
    </w:pPr>
  </w:style>
  <w:style w:type="character" w:customStyle="1" w:styleId="HeaderChar">
    <w:name w:val="Header Char"/>
    <w:basedOn w:val="DefaultParagraphFont"/>
    <w:link w:val="Header"/>
    <w:uiPriority w:val="99"/>
    <w:rsid w:val="003A2B3F"/>
    <w:rPr>
      <w:rFonts w:ascii="Calibri" w:hAnsi="Calibri" w:cs="Calibri"/>
    </w:rPr>
  </w:style>
  <w:style w:type="paragraph" w:styleId="Footer">
    <w:name w:val="footer"/>
    <w:basedOn w:val="Normal"/>
    <w:link w:val="FooterChar"/>
    <w:uiPriority w:val="99"/>
    <w:unhideWhenUsed/>
    <w:rsid w:val="003A2B3F"/>
    <w:pPr>
      <w:tabs>
        <w:tab w:val="center" w:pos="4513"/>
        <w:tab w:val="right" w:pos="9026"/>
      </w:tabs>
    </w:pPr>
  </w:style>
  <w:style w:type="character" w:customStyle="1" w:styleId="FooterChar">
    <w:name w:val="Footer Char"/>
    <w:basedOn w:val="DefaultParagraphFont"/>
    <w:link w:val="Footer"/>
    <w:uiPriority w:val="99"/>
    <w:rsid w:val="003A2B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4</cp:revision>
  <dcterms:created xsi:type="dcterms:W3CDTF">2021-03-23T03:50:00Z</dcterms:created>
  <dcterms:modified xsi:type="dcterms:W3CDTF">2021-03-24T02:44:00Z</dcterms:modified>
</cp:coreProperties>
</file>