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2886C67" w:rsidR="008A27B7" w:rsidRDefault="00B6197A"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Factsheet</w:t>
      </w:r>
    </w:p>
    <w:p w14:paraId="0879C7AC" w14:textId="4287D260" w:rsidR="00D5108A" w:rsidRPr="008A27B7" w:rsidRDefault="00AF0D70"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 xml:space="preserve">How to </w:t>
      </w:r>
      <w:r w:rsidR="001538C8">
        <w:rPr>
          <w:rFonts w:ascii="Gibson Semibold" w:eastAsia="Calibri" w:hAnsi="Gibson Semibold" w:cs="Calibri"/>
          <w:b/>
          <w:bCs/>
          <w:color w:val="44546A"/>
          <w:sz w:val="34"/>
          <w:szCs w:val="34"/>
          <w:lang w:val="en" w:eastAsia="en-GB"/>
        </w:rPr>
        <w:t>r</w:t>
      </w:r>
      <w:r>
        <w:rPr>
          <w:rFonts w:ascii="Gibson Semibold" w:eastAsia="Calibri" w:hAnsi="Gibson Semibold" w:cs="Calibri"/>
          <w:b/>
          <w:bCs/>
          <w:color w:val="44546A"/>
          <w:sz w:val="34"/>
          <w:szCs w:val="34"/>
          <w:lang w:val="en" w:eastAsia="en-GB"/>
        </w:rPr>
        <w:t>ecogni</w:t>
      </w:r>
      <w:r w:rsidR="001538C8">
        <w:rPr>
          <w:rFonts w:ascii="Gibson Semibold" w:eastAsia="Calibri" w:hAnsi="Gibson Semibold" w:cs="Calibri"/>
          <w:b/>
          <w:bCs/>
          <w:color w:val="44546A"/>
          <w:sz w:val="34"/>
          <w:szCs w:val="34"/>
          <w:lang w:val="en" w:eastAsia="en-GB"/>
        </w:rPr>
        <w:t>s</w:t>
      </w:r>
      <w:r>
        <w:rPr>
          <w:rFonts w:ascii="Gibson Semibold" w:eastAsia="Calibri" w:hAnsi="Gibson Semibold" w:cs="Calibri"/>
          <w:b/>
          <w:bCs/>
          <w:color w:val="44546A"/>
          <w:sz w:val="34"/>
          <w:szCs w:val="34"/>
          <w:lang w:val="en" w:eastAsia="en-GB"/>
        </w:rPr>
        <w:t xml:space="preserve">e if </w:t>
      </w:r>
      <w:r w:rsidR="001538C8">
        <w:rPr>
          <w:rFonts w:ascii="Gibson Semibold" w:eastAsia="Calibri" w:hAnsi="Gibson Semibold" w:cs="Calibri"/>
          <w:b/>
          <w:bCs/>
          <w:color w:val="44546A"/>
          <w:sz w:val="34"/>
          <w:szCs w:val="34"/>
          <w:lang w:val="en" w:eastAsia="en-GB"/>
        </w:rPr>
        <w:t>t</w:t>
      </w:r>
      <w:r>
        <w:rPr>
          <w:rFonts w:ascii="Gibson Semibold" w:eastAsia="Calibri" w:hAnsi="Gibson Semibold" w:cs="Calibri"/>
          <w:b/>
          <w:bCs/>
          <w:color w:val="44546A"/>
          <w:sz w:val="34"/>
          <w:szCs w:val="34"/>
          <w:lang w:val="en" w:eastAsia="en-GB"/>
        </w:rPr>
        <w:t xml:space="preserve">rading </w:t>
      </w:r>
      <w:r w:rsidR="001538C8">
        <w:rPr>
          <w:rFonts w:ascii="Gibson Semibold" w:eastAsia="Calibri" w:hAnsi="Gibson Semibold" w:cs="Calibri"/>
          <w:b/>
          <w:bCs/>
          <w:color w:val="44546A"/>
          <w:sz w:val="34"/>
          <w:szCs w:val="34"/>
          <w:lang w:val="en" w:eastAsia="en-GB"/>
        </w:rPr>
        <w:t>i</w:t>
      </w:r>
      <w:r>
        <w:rPr>
          <w:rFonts w:ascii="Gibson Semibold" w:eastAsia="Calibri" w:hAnsi="Gibson Semibold" w:cs="Calibri"/>
          <w:b/>
          <w:bCs/>
          <w:color w:val="44546A"/>
          <w:sz w:val="34"/>
          <w:szCs w:val="34"/>
          <w:lang w:val="en" w:eastAsia="en-GB"/>
        </w:rPr>
        <w:t>nsolvent</w:t>
      </w:r>
    </w:p>
    <w:p w14:paraId="42EDCE54" w14:textId="77777777" w:rsidR="00D5108A" w:rsidRPr="00C15138" w:rsidRDefault="00D5108A" w:rsidP="00D5108A">
      <w:pPr>
        <w:spacing w:before="0"/>
        <w:rPr>
          <w:rFonts w:ascii="Arial" w:hAnsi="Arial" w:cs="Arial"/>
          <w:b/>
          <w:bCs/>
          <w:color w:val="0070C0"/>
          <w:sz w:val="12"/>
          <w:szCs w:val="12"/>
        </w:rPr>
      </w:pPr>
    </w:p>
    <w:p w14:paraId="06D9845C" w14:textId="77777777" w:rsidR="002745CA" w:rsidRPr="00C15138" w:rsidRDefault="002745CA" w:rsidP="00D5108A">
      <w:pPr>
        <w:spacing w:before="0"/>
        <w:rPr>
          <w:color w:val="0070C0"/>
          <w:sz w:val="8"/>
          <w:szCs w:val="8"/>
        </w:rPr>
      </w:pPr>
    </w:p>
    <w:p w14:paraId="0E9ECF13" w14:textId="277EA2E8" w:rsidR="00F32D2D" w:rsidRDefault="00004C3F"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Introduction</w:t>
      </w:r>
    </w:p>
    <w:p w14:paraId="0DAF6594" w14:textId="6F9E8CEE" w:rsidR="003745C9" w:rsidRDefault="00586FA1" w:rsidP="00647FB3">
      <w:pPr>
        <w:spacing w:before="240" w:after="60" w:line="276" w:lineRule="auto"/>
        <w:rPr>
          <w:rFonts w:ascii="Gibson Semibold" w:eastAsia="Calibri" w:hAnsi="Gibson Semibold" w:cs="Calibri"/>
          <w:b/>
          <w:bCs/>
          <w:color w:val="222A35"/>
          <w:sz w:val="24"/>
          <w:lang w:val="en" w:eastAsia="en-GB"/>
        </w:rPr>
      </w:pPr>
      <w:r w:rsidRPr="00586FA1">
        <w:rPr>
          <w:rFonts w:ascii="Gibson" w:eastAsia="Calibri" w:hAnsi="Gibson" w:cs="Calibri"/>
          <w:color w:val="auto"/>
          <w:szCs w:val="22"/>
          <w:lang w:val="en" w:eastAsia="en-GB"/>
        </w:rPr>
        <w:t xml:space="preserve">The </w:t>
      </w:r>
      <w:r w:rsidR="00D3640C">
        <w:rPr>
          <w:rFonts w:ascii="Gibson" w:eastAsia="Calibri" w:hAnsi="Gibson" w:cs="Calibri"/>
          <w:color w:val="auto"/>
          <w:szCs w:val="22"/>
          <w:lang w:val="en" w:eastAsia="en-GB"/>
        </w:rPr>
        <w:t>C</w:t>
      </w:r>
      <w:r w:rsidRPr="00586FA1">
        <w:rPr>
          <w:rFonts w:ascii="Gibson" w:eastAsia="Calibri" w:hAnsi="Gibson" w:cs="Calibri"/>
          <w:color w:val="auto"/>
          <w:szCs w:val="22"/>
          <w:lang w:val="en" w:eastAsia="en-GB"/>
        </w:rPr>
        <w:t>ommittee is responsible for overseeing the financial affairs (and financial health) of the</w:t>
      </w:r>
      <w:r>
        <w:rPr>
          <w:rFonts w:ascii="Gibson" w:eastAsia="Calibri" w:hAnsi="Gibson" w:cs="Calibri"/>
          <w:color w:val="auto"/>
          <w:szCs w:val="22"/>
          <w:lang w:val="en" w:eastAsia="en-GB"/>
        </w:rPr>
        <w:t xml:space="preserve"> Club or Association</w:t>
      </w:r>
      <w:r w:rsidRPr="00586FA1">
        <w:rPr>
          <w:rFonts w:ascii="Gibson" w:eastAsia="Calibri" w:hAnsi="Gibson" w:cs="Calibri"/>
          <w:color w:val="auto"/>
          <w:szCs w:val="22"/>
          <w:lang w:val="en" w:eastAsia="en-GB"/>
        </w:rPr>
        <w:t>.</w:t>
      </w:r>
      <w:r>
        <w:rPr>
          <w:rFonts w:ascii="Gibson" w:eastAsia="Calibri" w:hAnsi="Gibson" w:cs="Calibri"/>
          <w:color w:val="auto"/>
          <w:szCs w:val="22"/>
          <w:lang w:val="en" w:eastAsia="en-GB"/>
        </w:rPr>
        <w:t xml:space="preserve"> </w:t>
      </w:r>
      <w:r w:rsidRPr="00586FA1">
        <w:rPr>
          <w:rFonts w:ascii="Gibson" w:eastAsia="Calibri" w:hAnsi="Gibson" w:cs="Calibri"/>
          <w:color w:val="auto"/>
          <w:szCs w:val="22"/>
          <w:lang w:val="en" w:eastAsia="en-GB"/>
        </w:rPr>
        <w:t>If a</w:t>
      </w:r>
      <w:r>
        <w:rPr>
          <w:rFonts w:ascii="Gibson" w:eastAsia="Calibri" w:hAnsi="Gibson" w:cs="Calibri"/>
          <w:color w:val="auto"/>
          <w:szCs w:val="22"/>
          <w:lang w:val="en" w:eastAsia="en-GB"/>
        </w:rPr>
        <w:t xml:space="preserve"> Club or A</w:t>
      </w:r>
      <w:r w:rsidRPr="00586FA1">
        <w:rPr>
          <w:rFonts w:ascii="Gibson" w:eastAsia="Calibri" w:hAnsi="Gibson" w:cs="Calibri"/>
          <w:color w:val="auto"/>
          <w:szCs w:val="22"/>
          <w:lang w:val="en" w:eastAsia="en-GB"/>
        </w:rPr>
        <w:t>ssociation is trading while insolvent, it means it is continuing to operate and enter contracts or incur debts it cannot repay.</w:t>
      </w:r>
      <w:r>
        <w:rPr>
          <w:rFonts w:ascii="Gibson" w:eastAsia="Calibri" w:hAnsi="Gibson" w:cs="Calibri"/>
          <w:color w:val="auto"/>
          <w:szCs w:val="22"/>
          <w:lang w:val="en" w:eastAsia="en-GB"/>
        </w:rPr>
        <w:t xml:space="preserve"> </w:t>
      </w:r>
      <w:r w:rsidR="00D3640C">
        <w:rPr>
          <w:rFonts w:ascii="Gibson" w:eastAsia="Calibri" w:hAnsi="Gibson" w:cs="Calibri"/>
          <w:color w:val="auto"/>
          <w:szCs w:val="22"/>
          <w:lang w:val="en" w:eastAsia="en-GB"/>
        </w:rPr>
        <w:t>It is the responsibility of all</w:t>
      </w:r>
      <w:r w:rsidRPr="00586FA1">
        <w:rPr>
          <w:rFonts w:ascii="Gibson" w:eastAsia="Calibri" w:hAnsi="Gibson" w:cs="Calibri"/>
          <w:color w:val="auto"/>
          <w:szCs w:val="22"/>
          <w:lang w:val="en" w:eastAsia="en-GB"/>
        </w:rPr>
        <w:t xml:space="preserve"> committee member</w:t>
      </w:r>
      <w:r w:rsidR="00D3640C">
        <w:rPr>
          <w:rFonts w:ascii="Gibson" w:eastAsia="Calibri" w:hAnsi="Gibson" w:cs="Calibri"/>
          <w:color w:val="auto"/>
          <w:szCs w:val="22"/>
          <w:lang w:val="en" w:eastAsia="en-GB"/>
        </w:rPr>
        <w:t>s</w:t>
      </w:r>
      <w:r w:rsidRPr="00586FA1">
        <w:rPr>
          <w:rFonts w:ascii="Gibson" w:eastAsia="Calibri" w:hAnsi="Gibson" w:cs="Calibri"/>
          <w:color w:val="auto"/>
          <w:szCs w:val="22"/>
          <w:lang w:val="en" w:eastAsia="en-GB"/>
        </w:rPr>
        <w:t xml:space="preserve"> </w:t>
      </w:r>
      <w:r w:rsidR="00D3640C">
        <w:rPr>
          <w:rFonts w:ascii="Gibson" w:eastAsia="Calibri" w:hAnsi="Gibson" w:cs="Calibri"/>
          <w:color w:val="auto"/>
          <w:szCs w:val="22"/>
          <w:lang w:val="en" w:eastAsia="en-GB"/>
        </w:rPr>
        <w:t xml:space="preserve">to </w:t>
      </w:r>
      <w:r w:rsidRPr="00586FA1">
        <w:rPr>
          <w:rFonts w:ascii="Gibson" w:eastAsia="Calibri" w:hAnsi="Gibson" w:cs="Calibri"/>
          <w:color w:val="auto"/>
          <w:szCs w:val="22"/>
          <w:lang w:val="en" w:eastAsia="en-GB"/>
        </w:rPr>
        <w:t>ensure the association does not trade if it is insolvent.</w:t>
      </w:r>
      <w:r w:rsidR="00017A3C" w:rsidRPr="00017A3C">
        <w:t xml:space="preserve"> </w:t>
      </w:r>
      <w:r w:rsidR="00017A3C" w:rsidRPr="00017A3C">
        <w:rPr>
          <w:rFonts w:ascii="Gibson" w:eastAsia="Calibri" w:hAnsi="Gibson" w:cs="Calibri"/>
          <w:color w:val="auto"/>
          <w:szCs w:val="22"/>
          <w:lang w:val="en" w:eastAsia="en-GB"/>
        </w:rPr>
        <w:t>There are s</w:t>
      </w:r>
      <w:r w:rsidR="001538C8">
        <w:rPr>
          <w:rFonts w:ascii="Gibson" w:eastAsia="Calibri" w:hAnsi="Gibson" w:cs="Calibri"/>
          <w:color w:val="auto"/>
          <w:szCs w:val="22"/>
          <w:lang w:val="en" w:eastAsia="en-GB"/>
        </w:rPr>
        <w:t>ignificant</w:t>
      </w:r>
      <w:r w:rsidR="00017A3C" w:rsidRPr="00017A3C">
        <w:rPr>
          <w:rFonts w:ascii="Gibson" w:eastAsia="Calibri" w:hAnsi="Gibson" w:cs="Calibri"/>
          <w:color w:val="auto"/>
          <w:szCs w:val="22"/>
          <w:lang w:val="en" w:eastAsia="en-GB"/>
        </w:rPr>
        <w:t xml:space="preserve"> penalties for allowing your </w:t>
      </w:r>
      <w:r w:rsidR="00017A3C">
        <w:rPr>
          <w:rFonts w:ascii="Gibson" w:eastAsia="Calibri" w:hAnsi="Gibson" w:cs="Calibri"/>
          <w:color w:val="auto"/>
          <w:szCs w:val="22"/>
          <w:lang w:val="en" w:eastAsia="en-GB"/>
        </w:rPr>
        <w:t xml:space="preserve">Club </w:t>
      </w:r>
      <w:r w:rsidR="00017A3C" w:rsidRPr="00017A3C">
        <w:rPr>
          <w:rFonts w:ascii="Gibson" w:eastAsia="Calibri" w:hAnsi="Gibson" w:cs="Calibri"/>
          <w:color w:val="auto"/>
          <w:szCs w:val="22"/>
          <w:lang w:val="en" w:eastAsia="en-GB"/>
        </w:rPr>
        <w:t>to trade while insolvent.</w:t>
      </w:r>
      <w:r w:rsidR="00CD3BB9">
        <w:rPr>
          <w:rFonts w:ascii="Gibson" w:eastAsia="Calibri" w:hAnsi="Gibson" w:cs="Calibri"/>
          <w:color w:val="auto"/>
          <w:szCs w:val="22"/>
          <w:lang w:val="en" w:eastAsia="en-GB"/>
        </w:rPr>
        <w:br/>
      </w:r>
      <w:r w:rsidR="00884454">
        <w:rPr>
          <w:rFonts w:ascii="Gibson" w:eastAsia="Calibri" w:hAnsi="Gibson" w:cs="Calibri"/>
          <w:color w:val="auto"/>
          <w:szCs w:val="22"/>
          <w:lang w:val="en" w:eastAsia="en-GB"/>
        </w:rPr>
        <w:br/>
      </w:r>
      <w:r w:rsidR="00647FB3">
        <w:rPr>
          <w:rFonts w:ascii="Gibson Semibold" w:eastAsia="Calibri" w:hAnsi="Gibson Semibold" w:cs="Calibri"/>
          <w:b/>
          <w:bCs/>
          <w:color w:val="222A35"/>
          <w:sz w:val="24"/>
          <w:lang w:val="en" w:eastAsia="en-GB"/>
        </w:rPr>
        <w:t>Solvency</w:t>
      </w:r>
    </w:p>
    <w:p w14:paraId="694B33DA" w14:textId="591EC28E" w:rsidR="00647FB3" w:rsidRPr="00647FB3" w:rsidRDefault="00647FB3" w:rsidP="00647FB3">
      <w:pPr>
        <w:spacing w:before="240" w:after="60" w:line="276" w:lineRule="auto"/>
        <w:rPr>
          <w:rFonts w:ascii="Gibson" w:eastAsia="Calibri" w:hAnsi="Gibson" w:cs="Calibri"/>
          <w:color w:val="auto"/>
          <w:szCs w:val="22"/>
          <w:lang w:val="en" w:eastAsia="en-GB"/>
        </w:rPr>
      </w:pPr>
      <w:r w:rsidRPr="00647FB3">
        <w:rPr>
          <w:rFonts w:ascii="Gibson" w:eastAsia="Calibri" w:hAnsi="Gibson" w:cs="Calibri"/>
          <w:color w:val="auto"/>
          <w:szCs w:val="22"/>
          <w:lang w:val="en" w:eastAsia="en-GB"/>
        </w:rPr>
        <w:t xml:space="preserve">Solvency is the ability of a Club to meet its long-term debts and financial obligations. This can be one of the most important measures of financial health, </w:t>
      </w:r>
      <w:r w:rsidR="001538C8">
        <w:rPr>
          <w:rFonts w:ascii="Gibson" w:eastAsia="Calibri" w:hAnsi="Gibson" w:cs="Calibri"/>
          <w:color w:val="auto"/>
          <w:szCs w:val="22"/>
          <w:lang w:val="en" w:eastAsia="en-GB"/>
        </w:rPr>
        <w:t>as it is</w:t>
      </w:r>
      <w:r w:rsidRPr="00647FB3">
        <w:rPr>
          <w:rFonts w:ascii="Gibson" w:eastAsia="Calibri" w:hAnsi="Gibson" w:cs="Calibri"/>
          <w:color w:val="auto"/>
          <w:szCs w:val="22"/>
          <w:lang w:val="en" w:eastAsia="en-GB"/>
        </w:rPr>
        <w:t xml:space="preserve"> one way of demonstrating a Club's ability to manage its operations and survival into the foreseeable future.</w:t>
      </w:r>
    </w:p>
    <w:p w14:paraId="7AC25E88" w14:textId="0C1AB5E1" w:rsidR="00647FB3" w:rsidRPr="00647FB3" w:rsidRDefault="00647FB3" w:rsidP="00647FB3">
      <w:pPr>
        <w:spacing w:before="240" w:after="60" w:line="276" w:lineRule="auto"/>
        <w:rPr>
          <w:rFonts w:ascii="Gibson" w:eastAsia="Calibri" w:hAnsi="Gibson" w:cs="Calibri"/>
          <w:color w:val="auto"/>
          <w:szCs w:val="22"/>
          <w:lang w:val="en" w:eastAsia="en-GB"/>
        </w:rPr>
      </w:pPr>
      <w:r w:rsidRPr="00647FB3">
        <w:rPr>
          <w:rFonts w:ascii="Gibson" w:eastAsia="Calibri" w:hAnsi="Gibson" w:cs="Calibri"/>
          <w:color w:val="auto"/>
          <w:szCs w:val="22"/>
          <w:lang w:val="en" w:eastAsia="en-GB"/>
        </w:rPr>
        <w:t>Solvency involves making sure the Club:</w:t>
      </w:r>
    </w:p>
    <w:p w14:paraId="0DB187D6" w14:textId="77C0289D" w:rsidR="00647FB3" w:rsidRPr="00647FB3" w:rsidRDefault="00647FB3" w:rsidP="00647FB3">
      <w:pPr>
        <w:pStyle w:val="ListParagraph"/>
        <w:numPr>
          <w:ilvl w:val="0"/>
          <w:numId w:val="11"/>
        </w:numPr>
        <w:spacing w:before="240" w:after="60" w:line="276" w:lineRule="auto"/>
        <w:rPr>
          <w:rFonts w:ascii="Gibson" w:eastAsia="Calibri" w:hAnsi="Gibson" w:cs="Calibri"/>
          <w:color w:val="auto"/>
          <w:szCs w:val="22"/>
          <w:lang w:val="en" w:eastAsia="en-GB"/>
        </w:rPr>
      </w:pPr>
      <w:r w:rsidRPr="00647FB3">
        <w:rPr>
          <w:rFonts w:ascii="Gibson" w:eastAsia="Calibri" w:hAnsi="Gibson" w:cs="Calibri"/>
          <w:color w:val="auto"/>
          <w:szCs w:val="22"/>
          <w:lang w:val="en" w:eastAsia="en-GB"/>
        </w:rPr>
        <w:t xml:space="preserve">pay all bills when </w:t>
      </w:r>
      <w:proofErr w:type="gramStart"/>
      <w:r w:rsidRPr="00647FB3">
        <w:rPr>
          <w:rFonts w:ascii="Gibson" w:eastAsia="Calibri" w:hAnsi="Gibson" w:cs="Calibri"/>
          <w:color w:val="auto"/>
          <w:szCs w:val="22"/>
          <w:lang w:val="en" w:eastAsia="en-GB"/>
        </w:rPr>
        <w:t>due</w:t>
      </w:r>
      <w:r w:rsidR="001538C8">
        <w:rPr>
          <w:rFonts w:ascii="Gibson" w:eastAsia="Calibri" w:hAnsi="Gibson" w:cs="Calibri"/>
          <w:color w:val="auto"/>
          <w:szCs w:val="22"/>
          <w:lang w:val="en" w:eastAsia="en-GB"/>
        </w:rPr>
        <w:t>;</w:t>
      </w:r>
      <w:proofErr w:type="gramEnd"/>
    </w:p>
    <w:p w14:paraId="6EB4DD1A" w14:textId="21E311DD" w:rsidR="00647FB3" w:rsidRPr="00647FB3" w:rsidRDefault="001538C8" w:rsidP="00647FB3">
      <w:pPr>
        <w:pStyle w:val="ListParagraph"/>
        <w:numPr>
          <w:ilvl w:val="0"/>
          <w:numId w:val="11"/>
        </w:numPr>
        <w:spacing w:before="240" w:after="6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h</w:t>
      </w:r>
      <w:r w:rsidR="00647FB3" w:rsidRPr="00647FB3">
        <w:rPr>
          <w:rFonts w:ascii="Gibson" w:eastAsia="Calibri" w:hAnsi="Gibson" w:cs="Calibri"/>
          <w:color w:val="auto"/>
          <w:szCs w:val="22"/>
          <w:lang w:val="en" w:eastAsia="en-GB"/>
        </w:rPr>
        <w:t xml:space="preserve">as adequate funds in the accounts for scheduled </w:t>
      </w:r>
      <w:proofErr w:type="gramStart"/>
      <w:r w:rsidR="00647FB3" w:rsidRPr="00647FB3">
        <w:rPr>
          <w:rFonts w:ascii="Gibson" w:eastAsia="Calibri" w:hAnsi="Gibson" w:cs="Calibri"/>
          <w:color w:val="auto"/>
          <w:szCs w:val="22"/>
          <w:lang w:val="en" w:eastAsia="en-GB"/>
        </w:rPr>
        <w:t>expenses</w:t>
      </w:r>
      <w:r>
        <w:rPr>
          <w:rFonts w:ascii="Gibson" w:eastAsia="Calibri" w:hAnsi="Gibson" w:cs="Calibri"/>
          <w:color w:val="auto"/>
          <w:szCs w:val="22"/>
          <w:lang w:val="en" w:eastAsia="en-GB"/>
        </w:rPr>
        <w:t>;</w:t>
      </w:r>
      <w:proofErr w:type="gramEnd"/>
    </w:p>
    <w:p w14:paraId="2B932FC6" w14:textId="1F310475" w:rsidR="00647FB3" w:rsidRPr="00647FB3" w:rsidRDefault="001538C8" w:rsidP="00647FB3">
      <w:pPr>
        <w:pStyle w:val="ListParagraph"/>
        <w:numPr>
          <w:ilvl w:val="0"/>
          <w:numId w:val="11"/>
        </w:numPr>
        <w:spacing w:before="240" w:after="6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c</w:t>
      </w:r>
      <w:r w:rsidR="00647FB3" w:rsidRPr="00647FB3">
        <w:rPr>
          <w:rFonts w:ascii="Gibson" w:eastAsia="Calibri" w:hAnsi="Gibson" w:cs="Calibri"/>
          <w:color w:val="auto"/>
          <w:szCs w:val="22"/>
          <w:lang w:val="en" w:eastAsia="en-GB"/>
        </w:rPr>
        <w:t xml:space="preserve">an fund </w:t>
      </w:r>
      <w:proofErr w:type="gramStart"/>
      <w:r w:rsidR="00647FB3" w:rsidRPr="00647FB3">
        <w:rPr>
          <w:rFonts w:ascii="Gibson" w:eastAsia="Calibri" w:hAnsi="Gibson" w:cs="Calibri"/>
          <w:color w:val="auto"/>
          <w:szCs w:val="22"/>
          <w:lang w:val="en" w:eastAsia="en-GB"/>
        </w:rPr>
        <w:t>all</w:t>
      </w:r>
      <w:r>
        <w:rPr>
          <w:rFonts w:ascii="Gibson" w:eastAsia="Calibri" w:hAnsi="Gibson" w:cs="Calibri"/>
          <w:color w:val="auto"/>
          <w:szCs w:val="22"/>
          <w:lang w:val="en" w:eastAsia="en-GB"/>
        </w:rPr>
        <w:t xml:space="preserve"> of</w:t>
      </w:r>
      <w:proofErr w:type="gramEnd"/>
      <w:r w:rsidR="00647FB3" w:rsidRPr="00647FB3">
        <w:rPr>
          <w:rFonts w:ascii="Gibson" w:eastAsia="Calibri" w:hAnsi="Gibson" w:cs="Calibri"/>
          <w:color w:val="auto"/>
          <w:szCs w:val="22"/>
          <w:lang w:val="en" w:eastAsia="en-GB"/>
        </w:rPr>
        <w:t xml:space="preserve"> its programs, activities, and other contractual obligations</w:t>
      </w:r>
      <w:r>
        <w:rPr>
          <w:rFonts w:ascii="Gibson" w:eastAsia="Calibri" w:hAnsi="Gibson" w:cs="Calibri"/>
          <w:color w:val="auto"/>
          <w:szCs w:val="22"/>
          <w:lang w:val="en" w:eastAsia="en-GB"/>
        </w:rPr>
        <w:t>; and</w:t>
      </w:r>
    </w:p>
    <w:p w14:paraId="591B2749" w14:textId="3684C6AF" w:rsidR="00A17C89" w:rsidRDefault="001538C8" w:rsidP="00A17C89">
      <w:pPr>
        <w:pStyle w:val="ListParagraph"/>
        <w:numPr>
          <w:ilvl w:val="0"/>
          <w:numId w:val="11"/>
        </w:numPr>
        <w:spacing w:before="240" w:after="6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r</w:t>
      </w:r>
      <w:r w:rsidR="00647FB3" w:rsidRPr="00647FB3">
        <w:rPr>
          <w:rFonts w:ascii="Gibson" w:eastAsia="Calibri" w:hAnsi="Gibson" w:cs="Calibri"/>
          <w:color w:val="auto"/>
          <w:szCs w:val="22"/>
          <w:lang w:val="en" w:eastAsia="en-GB"/>
        </w:rPr>
        <w:t>egularly review</w:t>
      </w:r>
      <w:r>
        <w:rPr>
          <w:rFonts w:ascii="Gibson" w:eastAsia="Calibri" w:hAnsi="Gibson" w:cs="Calibri"/>
          <w:color w:val="auto"/>
          <w:szCs w:val="22"/>
          <w:lang w:val="en" w:eastAsia="en-GB"/>
        </w:rPr>
        <w:t>s</w:t>
      </w:r>
      <w:r w:rsidR="00647FB3" w:rsidRPr="00647FB3">
        <w:rPr>
          <w:rFonts w:ascii="Gibson" w:eastAsia="Calibri" w:hAnsi="Gibson" w:cs="Calibri"/>
          <w:color w:val="auto"/>
          <w:szCs w:val="22"/>
          <w:lang w:val="en" w:eastAsia="en-GB"/>
        </w:rPr>
        <w:t xml:space="preserve"> its cash-flow forecasts, identifying any variances and noting their potential impact on solvency</w:t>
      </w:r>
      <w:r w:rsidR="00647FB3">
        <w:rPr>
          <w:rFonts w:ascii="Gibson" w:eastAsia="Calibri" w:hAnsi="Gibson" w:cs="Calibri"/>
          <w:color w:val="auto"/>
          <w:szCs w:val="22"/>
          <w:lang w:val="en" w:eastAsia="en-GB"/>
        </w:rPr>
        <w:t>.</w:t>
      </w:r>
    </w:p>
    <w:p w14:paraId="3200D6DA" w14:textId="5089FC7C" w:rsidR="00A17C89" w:rsidRPr="00A17C89" w:rsidRDefault="00A17C89" w:rsidP="00A17C89">
      <w:pPr>
        <w:spacing w:before="240" w:after="60" w:line="276" w:lineRule="auto"/>
        <w:rPr>
          <w:rFonts w:ascii="Gibson Semibold" w:eastAsia="Calibri" w:hAnsi="Gibson Semibold" w:cs="Calibri"/>
          <w:b/>
          <w:bCs/>
          <w:color w:val="222A35"/>
          <w:sz w:val="24"/>
          <w:lang w:val="en" w:eastAsia="en-GB"/>
        </w:rPr>
      </w:pPr>
      <w:r w:rsidRPr="00A17C89">
        <w:rPr>
          <w:rFonts w:ascii="Gibson Semibold" w:eastAsia="Calibri" w:hAnsi="Gibson Semibold" w:cs="Calibri"/>
          <w:b/>
          <w:bCs/>
          <w:color w:val="222A35"/>
          <w:sz w:val="24"/>
          <w:lang w:val="en" w:eastAsia="en-GB"/>
        </w:rPr>
        <w:t>Insolvency</w:t>
      </w:r>
    </w:p>
    <w:p w14:paraId="58A8041A" w14:textId="528B5CD1" w:rsidR="00A17C89" w:rsidRPr="00A17C89" w:rsidRDefault="00A17C89" w:rsidP="00A17C89">
      <w:pPr>
        <w:spacing w:before="240" w:after="60" w:line="276" w:lineRule="auto"/>
        <w:rPr>
          <w:rFonts w:ascii="Gibson" w:eastAsia="Calibri" w:hAnsi="Gibson" w:cs="Calibri"/>
          <w:color w:val="auto"/>
          <w:szCs w:val="22"/>
          <w:lang w:val="en" w:eastAsia="en-GB"/>
        </w:rPr>
      </w:pPr>
      <w:r w:rsidRPr="00A17C89">
        <w:rPr>
          <w:rFonts w:ascii="Gibson" w:eastAsia="Calibri" w:hAnsi="Gibson" w:cs="Calibri"/>
          <w:color w:val="auto"/>
          <w:szCs w:val="22"/>
          <w:lang w:val="en" w:eastAsia="en-GB"/>
        </w:rPr>
        <w:t xml:space="preserve">When a Club becomes unable to pay the bills, debts and obligations that become due it will be deemed to be insolvent. In cases of insolvent trading, committee members may commit an offence by allowing the </w:t>
      </w:r>
      <w:proofErr w:type="spellStart"/>
      <w:r w:rsidR="00ED1A6E" w:rsidRPr="00A17C89">
        <w:rPr>
          <w:rFonts w:ascii="Gibson" w:eastAsia="Calibri" w:hAnsi="Gibson" w:cs="Calibri"/>
          <w:color w:val="auto"/>
          <w:szCs w:val="22"/>
          <w:lang w:val="en" w:eastAsia="en-GB"/>
        </w:rPr>
        <w:t>organi</w:t>
      </w:r>
      <w:r w:rsidR="001538C8">
        <w:rPr>
          <w:rFonts w:ascii="Gibson" w:eastAsia="Calibri" w:hAnsi="Gibson" w:cs="Calibri"/>
          <w:color w:val="auto"/>
          <w:szCs w:val="22"/>
          <w:lang w:val="en" w:eastAsia="en-GB"/>
        </w:rPr>
        <w:t>s</w:t>
      </w:r>
      <w:r w:rsidR="00ED1A6E" w:rsidRPr="00A17C89">
        <w:rPr>
          <w:rFonts w:ascii="Gibson" w:eastAsia="Calibri" w:hAnsi="Gibson" w:cs="Calibri"/>
          <w:color w:val="auto"/>
          <w:szCs w:val="22"/>
          <w:lang w:val="en" w:eastAsia="en-GB"/>
        </w:rPr>
        <w:t>ation</w:t>
      </w:r>
      <w:proofErr w:type="spellEnd"/>
      <w:r w:rsidRPr="00A17C89">
        <w:rPr>
          <w:rFonts w:ascii="Gibson" w:eastAsia="Calibri" w:hAnsi="Gibson" w:cs="Calibri"/>
          <w:color w:val="auto"/>
          <w:szCs w:val="22"/>
          <w:lang w:val="en" w:eastAsia="en-GB"/>
        </w:rPr>
        <w:t xml:space="preserve"> to incur debts while insolvent. Committee members </w:t>
      </w:r>
      <w:proofErr w:type="gramStart"/>
      <w:r w:rsidRPr="00A17C89">
        <w:rPr>
          <w:rFonts w:ascii="Gibson" w:eastAsia="Calibri" w:hAnsi="Gibson" w:cs="Calibri"/>
          <w:color w:val="auto"/>
          <w:szCs w:val="22"/>
          <w:lang w:val="en" w:eastAsia="en-GB"/>
        </w:rPr>
        <w:t>may  be</w:t>
      </w:r>
      <w:proofErr w:type="gramEnd"/>
      <w:r w:rsidRPr="00A17C89">
        <w:rPr>
          <w:rFonts w:ascii="Gibson" w:eastAsia="Calibri" w:hAnsi="Gibson" w:cs="Calibri"/>
          <w:color w:val="auto"/>
          <w:szCs w:val="22"/>
          <w:lang w:val="en" w:eastAsia="en-GB"/>
        </w:rPr>
        <w:t xml:space="preserve"> personally liable to pay any debts incurred by the Club or to compensate for any loss which has been suffered.</w:t>
      </w:r>
    </w:p>
    <w:p w14:paraId="4D3612E0" w14:textId="77777777" w:rsidR="003745C9" w:rsidRDefault="00884454" w:rsidP="00647FB3">
      <w:pPr>
        <w:spacing w:before="240" w:after="60" w:line="276" w:lineRule="auto"/>
        <w:rPr>
          <w:rFonts w:ascii="Gibson" w:eastAsia="Calibri" w:hAnsi="Gibson" w:cs="Calibri"/>
          <w:color w:val="auto"/>
          <w:szCs w:val="22"/>
          <w:lang w:val="en" w:eastAsia="en-GB"/>
        </w:rPr>
      </w:pPr>
      <w:r w:rsidRPr="00647FB3">
        <w:rPr>
          <w:rFonts w:ascii="Gibson Semibold" w:eastAsia="Calibri" w:hAnsi="Gibson Semibold" w:cs="Calibri"/>
          <w:b/>
          <w:bCs/>
          <w:color w:val="222A35"/>
          <w:sz w:val="24"/>
          <w:lang w:val="en" w:eastAsia="en-GB"/>
        </w:rPr>
        <w:t>Signs of Insolvency</w:t>
      </w:r>
    </w:p>
    <w:p w14:paraId="05F5A5D7" w14:textId="4774B0F1" w:rsidR="00884454" w:rsidRPr="00647FB3" w:rsidRDefault="00884454" w:rsidP="00647FB3">
      <w:pPr>
        <w:spacing w:before="240" w:after="60" w:line="276" w:lineRule="auto"/>
        <w:rPr>
          <w:rFonts w:ascii="Gibson" w:eastAsia="Calibri" w:hAnsi="Gibson" w:cs="Calibri"/>
          <w:color w:val="auto"/>
          <w:szCs w:val="22"/>
          <w:lang w:val="en" w:eastAsia="en-GB"/>
        </w:rPr>
      </w:pPr>
      <w:r w:rsidRPr="00647FB3">
        <w:rPr>
          <w:rFonts w:ascii="Gibson" w:eastAsia="Calibri" w:hAnsi="Gibson" w:cs="Calibri"/>
          <w:color w:val="auto"/>
          <w:szCs w:val="22"/>
          <w:lang w:val="en" w:eastAsia="en-GB"/>
        </w:rPr>
        <w:t xml:space="preserve">Warning signs of insolvency </w:t>
      </w:r>
      <w:r w:rsidR="00FC51FD" w:rsidRPr="00647FB3">
        <w:rPr>
          <w:rFonts w:ascii="Gibson" w:eastAsia="Calibri" w:hAnsi="Gibson" w:cs="Calibri"/>
          <w:color w:val="auto"/>
          <w:szCs w:val="22"/>
          <w:lang w:val="en" w:eastAsia="en-GB"/>
        </w:rPr>
        <w:t xml:space="preserve">can </w:t>
      </w:r>
      <w:r w:rsidRPr="00647FB3">
        <w:rPr>
          <w:rFonts w:ascii="Gibson" w:eastAsia="Calibri" w:hAnsi="Gibson" w:cs="Calibri"/>
          <w:color w:val="auto"/>
          <w:szCs w:val="22"/>
          <w:lang w:val="en" w:eastAsia="en-GB"/>
        </w:rPr>
        <w:t>include:</w:t>
      </w:r>
    </w:p>
    <w:p w14:paraId="22DB1971" w14:textId="62B4E06B" w:rsidR="00B72D84" w:rsidRDefault="001538C8" w:rsidP="00CB092B">
      <w:pPr>
        <w:pStyle w:val="ListParagraph"/>
        <w:numPr>
          <w:ilvl w:val="0"/>
          <w:numId w:val="12"/>
        </w:numPr>
        <w:spacing w:before="12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i</w:t>
      </w:r>
      <w:r w:rsidR="00B72D84">
        <w:rPr>
          <w:rFonts w:ascii="Gibson" w:eastAsia="Calibri" w:hAnsi="Gibson" w:cs="Calibri"/>
          <w:color w:val="auto"/>
          <w:szCs w:val="22"/>
          <w:lang w:val="en" w:eastAsia="en-GB"/>
        </w:rPr>
        <w:t>nadequate cash reserves and cash flow</w:t>
      </w:r>
    </w:p>
    <w:p w14:paraId="3BE7CFB2" w14:textId="50126507"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o</w:t>
      </w:r>
      <w:r w:rsidR="00884454" w:rsidRPr="00884454">
        <w:rPr>
          <w:rFonts w:ascii="Gibson" w:eastAsia="Calibri" w:hAnsi="Gibson" w:cs="Calibri"/>
          <w:color w:val="auto"/>
          <w:szCs w:val="22"/>
          <w:lang w:val="en" w:eastAsia="en-GB"/>
        </w:rPr>
        <w:t>ngoing losses</w:t>
      </w:r>
      <w:r w:rsidR="00884454">
        <w:rPr>
          <w:rFonts w:ascii="Gibson" w:eastAsia="Calibri" w:hAnsi="Gibson" w:cs="Calibri"/>
          <w:color w:val="auto"/>
          <w:szCs w:val="22"/>
          <w:lang w:val="en" w:eastAsia="en-GB"/>
        </w:rPr>
        <w:t xml:space="preserve"> year after year</w:t>
      </w:r>
    </w:p>
    <w:p w14:paraId="719699AA" w14:textId="6CBA968E"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a</w:t>
      </w:r>
      <w:r w:rsidR="00884454" w:rsidRPr="00884454">
        <w:rPr>
          <w:rFonts w:ascii="Gibson" w:eastAsia="Calibri" w:hAnsi="Gibson" w:cs="Calibri"/>
          <w:color w:val="auto"/>
          <w:szCs w:val="22"/>
          <w:lang w:val="en" w:eastAsia="en-GB"/>
        </w:rPr>
        <w:t xml:space="preserve">bsence of a </w:t>
      </w:r>
      <w:r w:rsidR="00884454">
        <w:rPr>
          <w:rFonts w:ascii="Gibson" w:eastAsia="Calibri" w:hAnsi="Gibson" w:cs="Calibri"/>
          <w:color w:val="auto"/>
          <w:szCs w:val="22"/>
          <w:lang w:val="en" w:eastAsia="en-GB"/>
        </w:rPr>
        <w:t>strategic</w:t>
      </w:r>
      <w:r w:rsidR="00884454" w:rsidRPr="00884454">
        <w:rPr>
          <w:rFonts w:ascii="Gibson" w:eastAsia="Calibri" w:hAnsi="Gibson" w:cs="Calibri"/>
          <w:color w:val="auto"/>
          <w:szCs w:val="22"/>
          <w:lang w:val="en" w:eastAsia="en-GB"/>
        </w:rPr>
        <w:t xml:space="preserve"> plan</w:t>
      </w:r>
      <w:r w:rsidR="00884454">
        <w:rPr>
          <w:rFonts w:ascii="Gibson" w:eastAsia="Calibri" w:hAnsi="Gibson" w:cs="Calibri"/>
          <w:color w:val="auto"/>
          <w:szCs w:val="22"/>
          <w:lang w:val="en" w:eastAsia="en-GB"/>
        </w:rPr>
        <w:t xml:space="preserve"> or business plan</w:t>
      </w:r>
    </w:p>
    <w:p w14:paraId="39920FA3" w14:textId="1530361A"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i</w:t>
      </w:r>
      <w:r w:rsidR="00884454" w:rsidRPr="00884454">
        <w:rPr>
          <w:rFonts w:ascii="Gibson" w:eastAsia="Calibri" w:hAnsi="Gibson" w:cs="Calibri"/>
          <w:color w:val="auto"/>
          <w:szCs w:val="22"/>
          <w:lang w:val="en" w:eastAsia="en-GB"/>
        </w:rPr>
        <w:t xml:space="preserve">ncomplete financial records or </w:t>
      </w:r>
      <w:proofErr w:type="spellStart"/>
      <w:r w:rsidR="00884454" w:rsidRPr="00884454">
        <w:rPr>
          <w:rFonts w:ascii="Gibson" w:eastAsia="Calibri" w:hAnsi="Gibson" w:cs="Calibri"/>
          <w:color w:val="auto"/>
          <w:szCs w:val="22"/>
          <w:lang w:val="en" w:eastAsia="en-GB"/>
        </w:rPr>
        <w:t>disorgani</w:t>
      </w:r>
      <w:r>
        <w:rPr>
          <w:rFonts w:ascii="Gibson" w:eastAsia="Calibri" w:hAnsi="Gibson" w:cs="Calibri"/>
          <w:color w:val="auto"/>
          <w:szCs w:val="22"/>
          <w:lang w:val="en" w:eastAsia="en-GB"/>
        </w:rPr>
        <w:t>s</w:t>
      </w:r>
      <w:r w:rsidR="00884454" w:rsidRPr="00884454">
        <w:rPr>
          <w:rFonts w:ascii="Gibson" w:eastAsia="Calibri" w:hAnsi="Gibson" w:cs="Calibri"/>
          <w:color w:val="auto"/>
          <w:szCs w:val="22"/>
          <w:lang w:val="en" w:eastAsia="en-GB"/>
        </w:rPr>
        <w:t>ed</w:t>
      </w:r>
      <w:proofErr w:type="spellEnd"/>
      <w:r w:rsidR="00884454" w:rsidRPr="00884454">
        <w:rPr>
          <w:rFonts w:ascii="Gibson" w:eastAsia="Calibri" w:hAnsi="Gibson" w:cs="Calibri"/>
          <w:color w:val="auto"/>
          <w:szCs w:val="22"/>
          <w:lang w:val="en" w:eastAsia="en-GB"/>
        </w:rPr>
        <w:t xml:space="preserve"> internal accounting procedures</w:t>
      </w:r>
    </w:p>
    <w:p w14:paraId="336EA3E0" w14:textId="75982E27"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l</w:t>
      </w:r>
      <w:r w:rsidR="00884454" w:rsidRPr="00884454">
        <w:rPr>
          <w:rFonts w:ascii="Gibson" w:eastAsia="Calibri" w:hAnsi="Gibson" w:cs="Calibri"/>
          <w:color w:val="auto"/>
          <w:szCs w:val="22"/>
          <w:lang w:val="en" w:eastAsia="en-GB"/>
        </w:rPr>
        <w:t>ack of cash-flow forecasts and other budgets</w:t>
      </w:r>
    </w:p>
    <w:p w14:paraId="3691A30A" w14:textId="5FB4E65B"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i</w:t>
      </w:r>
      <w:r w:rsidR="00884454" w:rsidRPr="00884454">
        <w:rPr>
          <w:rFonts w:ascii="Gibson" w:eastAsia="Calibri" w:hAnsi="Gibson" w:cs="Calibri"/>
          <w:color w:val="auto"/>
          <w:szCs w:val="22"/>
          <w:lang w:val="en" w:eastAsia="en-GB"/>
        </w:rPr>
        <w:t xml:space="preserve">ncreasing debt </w:t>
      </w:r>
      <w:r>
        <w:rPr>
          <w:rFonts w:ascii="Gibson" w:eastAsia="Calibri" w:hAnsi="Gibson" w:cs="Calibri"/>
          <w:color w:val="auto"/>
          <w:szCs w:val="22"/>
          <w:lang w:val="en" w:eastAsia="en-GB"/>
        </w:rPr>
        <w:t>i.e.</w:t>
      </w:r>
      <w:r w:rsidR="00FC51FD">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l</w:t>
      </w:r>
      <w:r w:rsidR="00884454" w:rsidRPr="00884454">
        <w:rPr>
          <w:rFonts w:ascii="Gibson" w:eastAsia="Calibri" w:hAnsi="Gibson" w:cs="Calibri"/>
          <w:color w:val="auto"/>
          <w:szCs w:val="22"/>
          <w:lang w:val="en" w:eastAsia="en-GB"/>
        </w:rPr>
        <w:t xml:space="preserve">iabilities </w:t>
      </w:r>
      <w:r w:rsidR="00FC51FD">
        <w:rPr>
          <w:rFonts w:ascii="Gibson" w:eastAsia="Calibri" w:hAnsi="Gibson" w:cs="Calibri"/>
          <w:color w:val="auto"/>
          <w:szCs w:val="22"/>
          <w:lang w:val="en" w:eastAsia="en-GB"/>
        </w:rPr>
        <w:t xml:space="preserve">becoming </w:t>
      </w:r>
      <w:r w:rsidR="00884454" w:rsidRPr="00884454">
        <w:rPr>
          <w:rFonts w:ascii="Gibson" w:eastAsia="Calibri" w:hAnsi="Gibson" w:cs="Calibri"/>
          <w:color w:val="auto"/>
          <w:szCs w:val="22"/>
          <w:lang w:val="en" w:eastAsia="en-GB"/>
        </w:rPr>
        <w:t>greater than assets</w:t>
      </w:r>
    </w:p>
    <w:p w14:paraId="0C28883C" w14:textId="3093D9A4"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p</w:t>
      </w:r>
      <w:r w:rsidR="00884454" w:rsidRPr="00884454">
        <w:rPr>
          <w:rFonts w:ascii="Gibson" w:eastAsia="Calibri" w:hAnsi="Gibson" w:cs="Calibri"/>
          <w:color w:val="auto"/>
          <w:szCs w:val="22"/>
          <w:lang w:val="en" w:eastAsia="en-GB"/>
        </w:rPr>
        <w:t xml:space="preserve">roblems selling </w:t>
      </w:r>
      <w:r w:rsidR="00FC51FD">
        <w:rPr>
          <w:rFonts w:ascii="Gibson" w:eastAsia="Calibri" w:hAnsi="Gibson" w:cs="Calibri"/>
          <w:color w:val="auto"/>
          <w:szCs w:val="22"/>
          <w:lang w:val="en" w:eastAsia="en-GB"/>
        </w:rPr>
        <w:t>uniform, merchandi</w:t>
      </w:r>
      <w:r>
        <w:rPr>
          <w:rFonts w:ascii="Gibson" w:eastAsia="Calibri" w:hAnsi="Gibson" w:cs="Calibri"/>
          <w:color w:val="auto"/>
          <w:szCs w:val="22"/>
          <w:lang w:val="en" w:eastAsia="en-GB"/>
        </w:rPr>
        <w:t>s</w:t>
      </w:r>
      <w:r w:rsidR="00FC51FD">
        <w:rPr>
          <w:rFonts w:ascii="Gibson" w:eastAsia="Calibri" w:hAnsi="Gibson" w:cs="Calibri"/>
          <w:color w:val="auto"/>
          <w:szCs w:val="22"/>
          <w:lang w:val="en" w:eastAsia="en-GB"/>
        </w:rPr>
        <w:t xml:space="preserve">e, </w:t>
      </w:r>
      <w:r w:rsidR="00884454" w:rsidRPr="00884454">
        <w:rPr>
          <w:rFonts w:ascii="Gibson" w:eastAsia="Calibri" w:hAnsi="Gibson" w:cs="Calibri"/>
          <w:color w:val="auto"/>
          <w:szCs w:val="22"/>
          <w:lang w:val="en" w:eastAsia="en-GB"/>
        </w:rPr>
        <w:t>stock or collecting debts</w:t>
      </w:r>
    </w:p>
    <w:p w14:paraId="09FF11DC" w14:textId="33112A97"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u</w:t>
      </w:r>
      <w:r w:rsidR="00884454" w:rsidRPr="00884454">
        <w:rPr>
          <w:rFonts w:ascii="Gibson" w:eastAsia="Calibri" w:hAnsi="Gibson" w:cs="Calibri"/>
          <w:color w:val="auto"/>
          <w:szCs w:val="22"/>
          <w:lang w:val="en" w:eastAsia="en-GB"/>
        </w:rPr>
        <w:t xml:space="preserve">nrecoverable </w:t>
      </w:r>
      <w:r w:rsidR="00FC51FD">
        <w:rPr>
          <w:rFonts w:ascii="Gibson" w:eastAsia="Calibri" w:hAnsi="Gibson" w:cs="Calibri"/>
          <w:color w:val="auto"/>
          <w:szCs w:val="22"/>
          <w:lang w:val="en" w:eastAsia="en-GB"/>
        </w:rPr>
        <w:t xml:space="preserve">registration fees from players or </w:t>
      </w:r>
      <w:r w:rsidR="00884454" w:rsidRPr="00884454">
        <w:rPr>
          <w:rFonts w:ascii="Gibson" w:eastAsia="Calibri" w:hAnsi="Gibson" w:cs="Calibri"/>
          <w:color w:val="auto"/>
          <w:szCs w:val="22"/>
          <w:lang w:val="en" w:eastAsia="en-GB"/>
        </w:rPr>
        <w:t>loans to associated parties</w:t>
      </w:r>
    </w:p>
    <w:p w14:paraId="195CD0E8" w14:textId="349BBDAB"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lastRenderedPageBreak/>
        <w:t>c</w:t>
      </w:r>
      <w:r w:rsidR="00884454" w:rsidRPr="00884454">
        <w:rPr>
          <w:rFonts w:ascii="Gibson" w:eastAsia="Calibri" w:hAnsi="Gibson" w:cs="Calibri"/>
          <w:color w:val="auto"/>
          <w:szCs w:val="22"/>
          <w:lang w:val="en" w:eastAsia="en-GB"/>
        </w:rPr>
        <w:t>reditors unpaid outside usual terms</w:t>
      </w:r>
    </w:p>
    <w:p w14:paraId="18C71FA9" w14:textId="55C828A7"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s</w:t>
      </w:r>
      <w:r w:rsidR="00884454" w:rsidRPr="00884454">
        <w:rPr>
          <w:rFonts w:ascii="Gibson" w:eastAsia="Calibri" w:hAnsi="Gibson" w:cs="Calibri"/>
          <w:color w:val="auto"/>
          <w:szCs w:val="22"/>
          <w:lang w:val="en" w:eastAsia="en-GB"/>
        </w:rPr>
        <w:t xml:space="preserve">olicitors’ letters, demands, summonses, </w:t>
      </w:r>
      <w:proofErr w:type="gramStart"/>
      <w:r w:rsidR="00884454" w:rsidRPr="00884454">
        <w:rPr>
          <w:rFonts w:ascii="Gibson" w:eastAsia="Calibri" w:hAnsi="Gibson" w:cs="Calibri"/>
          <w:color w:val="auto"/>
          <w:szCs w:val="22"/>
          <w:lang w:val="en" w:eastAsia="en-GB"/>
        </w:rPr>
        <w:t>judgements</w:t>
      </w:r>
      <w:proofErr w:type="gramEnd"/>
      <w:r w:rsidR="00884454" w:rsidRPr="00884454">
        <w:rPr>
          <w:rFonts w:ascii="Gibson" w:eastAsia="Calibri" w:hAnsi="Gibson" w:cs="Calibri"/>
          <w:color w:val="auto"/>
          <w:szCs w:val="22"/>
          <w:lang w:val="en" w:eastAsia="en-GB"/>
        </w:rPr>
        <w:t xml:space="preserve"> or warrants issued against your</w:t>
      </w:r>
      <w:r w:rsidR="00FC51FD">
        <w:rPr>
          <w:rFonts w:ascii="Gibson" w:eastAsia="Calibri" w:hAnsi="Gibson" w:cs="Calibri"/>
          <w:color w:val="auto"/>
          <w:szCs w:val="22"/>
          <w:lang w:val="en" w:eastAsia="en-GB"/>
        </w:rPr>
        <w:t xml:space="preserve"> Club</w:t>
      </w:r>
    </w:p>
    <w:p w14:paraId="2A1665E5" w14:textId="7ACC7F35"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s</w:t>
      </w:r>
      <w:r w:rsidR="00884454" w:rsidRPr="00884454">
        <w:rPr>
          <w:rFonts w:ascii="Gibson" w:eastAsia="Calibri" w:hAnsi="Gibson" w:cs="Calibri"/>
          <w:color w:val="auto"/>
          <w:szCs w:val="22"/>
          <w:lang w:val="en" w:eastAsia="en-GB"/>
        </w:rPr>
        <w:t xml:space="preserve">uppliers placing your </w:t>
      </w:r>
      <w:r w:rsidR="00FC51FD">
        <w:rPr>
          <w:rFonts w:ascii="Gibson" w:eastAsia="Calibri" w:hAnsi="Gibson" w:cs="Calibri"/>
          <w:color w:val="auto"/>
          <w:szCs w:val="22"/>
          <w:lang w:val="en" w:eastAsia="en-GB"/>
        </w:rPr>
        <w:t>Club</w:t>
      </w:r>
      <w:r w:rsidR="00884454" w:rsidRPr="00884454">
        <w:rPr>
          <w:rFonts w:ascii="Gibson" w:eastAsia="Calibri" w:hAnsi="Gibson" w:cs="Calibri"/>
          <w:color w:val="auto"/>
          <w:szCs w:val="22"/>
          <w:lang w:val="en" w:eastAsia="en-GB"/>
        </w:rPr>
        <w:t xml:space="preserve"> on cash-on-delivery terms</w:t>
      </w:r>
    </w:p>
    <w:p w14:paraId="384FD151" w14:textId="12390DB7"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s</w:t>
      </w:r>
      <w:r w:rsidR="00884454" w:rsidRPr="00884454">
        <w:rPr>
          <w:rFonts w:ascii="Gibson" w:eastAsia="Calibri" w:hAnsi="Gibson" w:cs="Calibri"/>
          <w:color w:val="auto"/>
          <w:szCs w:val="22"/>
          <w:lang w:val="en" w:eastAsia="en-GB"/>
        </w:rPr>
        <w:t>pecial arrangements with selected creditors</w:t>
      </w:r>
    </w:p>
    <w:p w14:paraId="691DE312" w14:textId="368F291B" w:rsidR="00884454" w:rsidRPr="00884454" w:rsidRDefault="00884454"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sidRPr="00884454">
        <w:rPr>
          <w:rFonts w:ascii="Gibson" w:eastAsia="Calibri" w:hAnsi="Gibson" w:cs="Calibri"/>
          <w:color w:val="auto"/>
          <w:szCs w:val="22"/>
          <w:lang w:val="en" w:eastAsia="en-GB"/>
        </w:rPr>
        <w:t>payments to creditors of rounded sums that are not reconcilable to specific invoices</w:t>
      </w:r>
    </w:p>
    <w:p w14:paraId="3A9D10CA" w14:textId="31CFE9E4"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o</w:t>
      </w:r>
      <w:r w:rsidR="00FC51FD">
        <w:rPr>
          <w:rFonts w:ascii="Gibson" w:eastAsia="Calibri" w:hAnsi="Gibson" w:cs="Calibri"/>
          <w:color w:val="auto"/>
          <w:szCs w:val="22"/>
          <w:lang w:val="en" w:eastAsia="en-GB"/>
        </w:rPr>
        <w:t>v</w:t>
      </w:r>
      <w:r w:rsidR="00884454" w:rsidRPr="00884454">
        <w:rPr>
          <w:rFonts w:ascii="Gibson" w:eastAsia="Calibri" w:hAnsi="Gibson" w:cs="Calibri"/>
          <w:color w:val="auto"/>
          <w:szCs w:val="22"/>
          <w:lang w:val="en" w:eastAsia="en-GB"/>
        </w:rPr>
        <w:t>erdraft limit reached or defaults on loan or interest payments</w:t>
      </w:r>
    </w:p>
    <w:p w14:paraId="7DF6AEF0" w14:textId="104CA374" w:rsidR="00884454" w:rsidRPr="00FC51FD"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p</w:t>
      </w:r>
      <w:r w:rsidR="00884454" w:rsidRPr="00884454">
        <w:rPr>
          <w:rFonts w:ascii="Gibson" w:eastAsia="Calibri" w:hAnsi="Gibson" w:cs="Calibri"/>
          <w:color w:val="auto"/>
          <w:szCs w:val="22"/>
          <w:lang w:val="en" w:eastAsia="en-GB"/>
        </w:rPr>
        <w:t>roblems obtaining finance</w:t>
      </w:r>
    </w:p>
    <w:p w14:paraId="7BA21A0E" w14:textId="67274186"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c</w:t>
      </w:r>
      <w:r w:rsidR="00FC51FD">
        <w:rPr>
          <w:rFonts w:ascii="Gibson" w:eastAsia="Calibri" w:hAnsi="Gibson" w:cs="Calibri"/>
          <w:color w:val="auto"/>
          <w:szCs w:val="22"/>
          <w:lang w:val="en" w:eastAsia="en-GB"/>
        </w:rPr>
        <w:t xml:space="preserve">ommittee </w:t>
      </w:r>
      <w:r w:rsidR="00884454" w:rsidRPr="00884454">
        <w:rPr>
          <w:rFonts w:ascii="Gibson" w:eastAsia="Calibri" w:hAnsi="Gibson" w:cs="Calibri"/>
          <w:color w:val="auto"/>
          <w:szCs w:val="22"/>
          <w:lang w:val="en" w:eastAsia="en-GB"/>
        </w:rPr>
        <w:t>disputes and director resignations, or loss of management personnel</w:t>
      </w:r>
    </w:p>
    <w:p w14:paraId="14CE8872" w14:textId="6809AE35"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i</w:t>
      </w:r>
      <w:r w:rsidR="00884454" w:rsidRPr="00884454">
        <w:rPr>
          <w:rFonts w:ascii="Gibson" w:eastAsia="Calibri" w:hAnsi="Gibson" w:cs="Calibri"/>
          <w:color w:val="auto"/>
          <w:szCs w:val="22"/>
          <w:lang w:val="en" w:eastAsia="en-GB"/>
        </w:rPr>
        <w:t>ncreased level of complaints or queries raised with suppliers</w:t>
      </w:r>
    </w:p>
    <w:p w14:paraId="32AF0AAE" w14:textId="33E8CCAD" w:rsidR="00884454" w:rsidRPr="00884454" w:rsidRDefault="001538C8" w:rsidP="00CB092B">
      <w:pPr>
        <w:pStyle w:val="ListParagraph"/>
        <w:numPr>
          <w:ilvl w:val="0"/>
          <w:numId w:val="12"/>
        </w:numPr>
        <w:spacing w:before="240" w:after="60" w:line="276" w:lineRule="auto"/>
        <w:ind w:left="714" w:hanging="357"/>
        <w:rPr>
          <w:rFonts w:ascii="Gibson" w:eastAsia="Calibri" w:hAnsi="Gibson" w:cs="Calibri"/>
          <w:color w:val="auto"/>
          <w:szCs w:val="22"/>
          <w:lang w:val="en" w:eastAsia="en-GB"/>
        </w:rPr>
      </w:pPr>
      <w:r>
        <w:rPr>
          <w:rFonts w:ascii="Gibson" w:eastAsia="Calibri" w:hAnsi="Gibson" w:cs="Calibri"/>
          <w:color w:val="auto"/>
          <w:szCs w:val="22"/>
          <w:lang w:val="en" w:eastAsia="en-GB"/>
        </w:rPr>
        <w:t>a</w:t>
      </w:r>
      <w:r w:rsidR="00884454" w:rsidRPr="00884454">
        <w:rPr>
          <w:rFonts w:ascii="Gibson" w:eastAsia="Calibri" w:hAnsi="Gibson" w:cs="Calibri"/>
          <w:color w:val="auto"/>
          <w:szCs w:val="22"/>
          <w:lang w:val="en" w:eastAsia="en-GB"/>
        </w:rPr>
        <w:t xml:space="preserve">n expectation that the </w:t>
      </w:r>
      <w:r w:rsidR="00FC51FD">
        <w:rPr>
          <w:rFonts w:ascii="Gibson" w:eastAsia="Calibri" w:hAnsi="Gibson" w:cs="Calibri"/>
          <w:color w:val="auto"/>
          <w:szCs w:val="22"/>
          <w:lang w:val="en" w:eastAsia="en-GB"/>
        </w:rPr>
        <w:t>next year will save the club</w:t>
      </w:r>
    </w:p>
    <w:p w14:paraId="42DCA593" w14:textId="77777777" w:rsidR="003745C9" w:rsidRDefault="00CA70EE">
      <w:pPr>
        <w:spacing w:before="240" w:after="120" w:line="276" w:lineRule="auto"/>
        <w:rPr>
          <w:rFonts w:ascii="Gibson Semibold" w:eastAsia="Calibri" w:hAnsi="Gibson Semibold" w:cs="Calibri"/>
          <w:b/>
          <w:bCs/>
          <w:color w:val="222A35"/>
          <w:sz w:val="24"/>
          <w:lang w:val="en" w:eastAsia="en-GB"/>
        </w:rPr>
      </w:pPr>
      <w:r w:rsidRPr="00884454">
        <w:rPr>
          <w:rFonts w:ascii="Gibson Semibold" w:eastAsia="Calibri" w:hAnsi="Gibson Semibold" w:cs="Calibri"/>
          <w:b/>
          <w:bCs/>
          <w:color w:val="222A35"/>
          <w:sz w:val="24"/>
          <w:lang w:val="en" w:eastAsia="en-GB"/>
        </w:rPr>
        <w:t xml:space="preserve">Duty to </w:t>
      </w:r>
      <w:r w:rsidR="00D3640C" w:rsidRPr="00884454">
        <w:rPr>
          <w:rFonts w:ascii="Gibson Semibold" w:eastAsia="Calibri" w:hAnsi="Gibson Semibold" w:cs="Calibri"/>
          <w:b/>
          <w:bCs/>
          <w:color w:val="222A35"/>
          <w:sz w:val="24"/>
          <w:lang w:val="en" w:eastAsia="en-GB"/>
        </w:rPr>
        <w:t>N</w:t>
      </w:r>
      <w:r w:rsidRPr="00884454">
        <w:rPr>
          <w:rFonts w:ascii="Gibson Semibold" w:eastAsia="Calibri" w:hAnsi="Gibson Semibold" w:cs="Calibri"/>
          <w:b/>
          <w:bCs/>
          <w:color w:val="222A35"/>
          <w:sz w:val="24"/>
          <w:lang w:val="en" w:eastAsia="en-GB"/>
        </w:rPr>
        <w:t xml:space="preserve">ot </w:t>
      </w:r>
      <w:r w:rsidR="00D3640C" w:rsidRPr="00884454">
        <w:rPr>
          <w:rFonts w:ascii="Gibson Semibold" w:eastAsia="Calibri" w:hAnsi="Gibson Semibold" w:cs="Calibri"/>
          <w:b/>
          <w:bCs/>
          <w:color w:val="222A35"/>
          <w:sz w:val="24"/>
          <w:lang w:val="en" w:eastAsia="en-GB"/>
        </w:rPr>
        <w:t>T</w:t>
      </w:r>
      <w:r w:rsidRPr="00884454">
        <w:rPr>
          <w:rFonts w:ascii="Gibson Semibold" w:eastAsia="Calibri" w:hAnsi="Gibson Semibold" w:cs="Calibri"/>
          <w:b/>
          <w:bCs/>
          <w:color w:val="222A35"/>
          <w:sz w:val="24"/>
          <w:lang w:val="en" w:eastAsia="en-GB"/>
        </w:rPr>
        <w:t xml:space="preserve">rade while </w:t>
      </w:r>
      <w:r w:rsidR="00D3640C" w:rsidRPr="00884454">
        <w:rPr>
          <w:rFonts w:ascii="Gibson Semibold" w:eastAsia="Calibri" w:hAnsi="Gibson Semibold" w:cs="Calibri"/>
          <w:b/>
          <w:bCs/>
          <w:color w:val="222A35"/>
          <w:sz w:val="24"/>
          <w:lang w:val="en" w:eastAsia="en-GB"/>
        </w:rPr>
        <w:t>I</w:t>
      </w:r>
      <w:r w:rsidRPr="00884454">
        <w:rPr>
          <w:rFonts w:ascii="Gibson Semibold" w:eastAsia="Calibri" w:hAnsi="Gibson Semibold" w:cs="Calibri"/>
          <w:b/>
          <w:bCs/>
          <w:color w:val="222A35"/>
          <w:sz w:val="24"/>
          <w:lang w:val="en" w:eastAsia="en-GB"/>
        </w:rPr>
        <w:t>nsolvent</w:t>
      </w:r>
    </w:p>
    <w:p w14:paraId="1E865F48" w14:textId="0F473D21" w:rsidR="00CA70EE" w:rsidRPr="00CA70EE" w:rsidRDefault="00CA70EE" w:rsidP="00CB092B">
      <w:pPr>
        <w:spacing w:before="240" w:after="120" w:line="276" w:lineRule="auto"/>
        <w:rPr>
          <w:rFonts w:ascii="Gibson" w:eastAsia="Calibri" w:hAnsi="Gibson" w:cs="Calibri"/>
          <w:color w:val="auto"/>
          <w:szCs w:val="22"/>
          <w:lang w:val="en" w:eastAsia="en-GB"/>
        </w:rPr>
      </w:pPr>
      <w:r w:rsidRPr="00884454">
        <w:rPr>
          <w:rFonts w:ascii="Gibson" w:eastAsia="Calibri" w:hAnsi="Gibson" w:cs="Calibri"/>
          <w:color w:val="auto"/>
          <w:szCs w:val="22"/>
          <w:lang w:val="en" w:eastAsia="en-GB"/>
        </w:rPr>
        <w:t>The Club Committee and Office Bearers have the duty to prevent your club from trading if it is insolvent. Before the Club incurs a new debt, you must consider whether you have reasonable grounds to suspect the Club is insolvent or will become insolvent because of incurring the debt.</w:t>
      </w:r>
    </w:p>
    <w:p w14:paraId="4FD7797E" w14:textId="3B00CCD1" w:rsidR="003745C9" w:rsidRDefault="00CA70EE" w:rsidP="003745C9">
      <w:pPr>
        <w:spacing w:before="240" w:after="120" w:line="276" w:lineRule="auto"/>
        <w:rPr>
          <w:rFonts w:ascii="Gibson Semibold" w:eastAsia="Calibri" w:hAnsi="Gibson Semibold" w:cs="Calibri"/>
          <w:b/>
          <w:bCs/>
          <w:color w:val="222A35"/>
          <w:sz w:val="24"/>
          <w:lang w:val="en" w:eastAsia="en-GB"/>
        </w:rPr>
      </w:pPr>
      <w:r w:rsidRPr="00CA70EE">
        <w:rPr>
          <w:rFonts w:ascii="Gibson" w:eastAsia="Calibri" w:hAnsi="Gibson" w:cs="Calibri"/>
          <w:color w:val="auto"/>
          <w:szCs w:val="22"/>
          <w:lang w:val="en" w:eastAsia="en-GB"/>
        </w:rPr>
        <w:t xml:space="preserve">An understanding of the financial position of your </w:t>
      </w:r>
      <w:r>
        <w:rPr>
          <w:rFonts w:ascii="Gibson" w:eastAsia="Calibri" w:hAnsi="Gibson" w:cs="Calibri"/>
          <w:color w:val="auto"/>
          <w:szCs w:val="22"/>
          <w:lang w:val="en" w:eastAsia="en-GB"/>
        </w:rPr>
        <w:t>Club</w:t>
      </w:r>
      <w:r w:rsidRPr="00CA70EE">
        <w:rPr>
          <w:rFonts w:ascii="Gibson" w:eastAsia="Calibri" w:hAnsi="Gibson" w:cs="Calibri"/>
          <w:color w:val="auto"/>
          <w:szCs w:val="22"/>
          <w:lang w:val="en" w:eastAsia="en-GB"/>
        </w:rPr>
        <w:t xml:space="preserve"> when you </w:t>
      </w:r>
      <w:r>
        <w:rPr>
          <w:rFonts w:ascii="Gibson" w:eastAsia="Calibri" w:hAnsi="Gibson" w:cs="Calibri"/>
          <w:color w:val="auto"/>
          <w:szCs w:val="22"/>
          <w:lang w:val="en" w:eastAsia="en-GB"/>
        </w:rPr>
        <w:t>review/</w:t>
      </w:r>
      <w:r w:rsidRPr="00CA70EE">
        <w:rPr>
          <w:rFonts w:ascii="Gibson" w:eastAsia="Calibri" w:hAnsi="Gibson" w:cs="Calibri"/>
          <w:color w:val="auto"/>
          <w:szCs w:val="22"/>
          <w:lang w:val="en" w:eastAsia="en-GB"/>
        </w:rPr>
        <w:t>sign off on the yearly financial statements is not enough.</w:t>
      </w:r>
      <w:r>
        <w:rPr>
          <w:rFonts w:ascii="Gibson" w:eastAsia="Calibri" w:hAnsi="Gibson" w:cs="Calibri"/>
          <w:color w:val="auto"/>
          <w:szCs w:val="22"/>
          <w:lang w:val="en" w:eastAsia="en-GB"/>
        </w:rPr>
        <w:t xml:space="preserve"> As an Office Bearer who is responsible for the organization you</w:t>
      </w:r>
      <w:r w:rsidRPr="00CA70EE">
        <w:rPr>
          <w:rFonts w:ascii="Gibson" w:eastAsia="Calibri" w:hAnsi="Gibson" w:cs="Calibri"/>
          <w:color w:val="auto"/>
          <w:szCs w:val="22"/>
          <w:lang w:val="en" w:eastAsia="en-GB"/>
        </w:rPr>
        <w:t xml:space="preserve"> need to be constantly aware of your financial position</w:t>
      </w:r>
      <w:r>
        <w:rPr>
          <w:rFonts w:ascii="Gibson" w:eastAsia="Calibri" w:hAnsi="Gibson" w:cs="Calibri"/>
          <w:color w:val="auto"/>
          <w:szCs w:val="22"/>
          <w:lang w:val="en" w:eastAsia="en-GB"/>
        </w:rPr>
        <w:t xml:space="preserve"> to allow informed decision making.</w:t>
      </w:r>
    </w:p>
    <w:p w14:paraId="4808F5C4" w14:textId="25A069B7" w:rsidR="003745C9" w:rsidRPr="00CB092B" w:rsidRDefault="00F36E7F" w:rsidP="00CB092B">
      <w:pPr>
        <w:spacing w:before="240" w:after="120" w:line="276" w:lineRule="auto"/>
        <w:rPr>
          <w:rFonts w:ascii="Gibson Semibold" w:eastAsia="Calibri" w:hAnsi="Gibson Semibold" w:cs="Calibri"/>
          <w:b/>
          <w:bCs/>
          <w:color w:val="222A35"/>
          <w:sz w:val="24"/>
          <w:lang w:val="en" w:eastAsia="en-GB"/>
        </w:rPr>
      </w:pPr>
      <w:r>
        <w:rPr>
          <w:rFonts w:ascii="Gibson Semibold" w:eastAsia="Calibri" w:hAnsi="Gibson Semibold" w:cs="Calibri"/>
          <w:b/>
          <w:bCs/>
          <w:color w:val="222A35"/>
          <w:sz w:val="24"/>
          <w:lang w:val="en" w:eastAsia="en-GB"/>
        </w:rPr>
        <w:t xml:space="preserve">Consequences of </w:t>
      </w:r>
      <w:r w:rsidR="001538C8">
        <w:rPr>
          <w:rFonts w:ascii="Gibson Semibold" w:eastAsia="Calibri" w:hAnsi="Gibson Semibold" w:cs="Calibri"/>
          <w:b/>
          <w:bCs/>
          <w:color w:val="222A35"/>
          <w:sz w:val="24"/>
          <w:lang w:val="en" w:eastAsia="en-GB"/>
        </w:rPr>
        <w:t>t</w:t>
      </w:r>
      <w:r>
        <w:rPr>
          <w:rFonts w:ascii="Gibson Semibold" w:eastAsia="Calibri" w:hAnsi="Gibson Semibold" w:cs="Calibri"/>
          <w:b/>
          <w:bCs/>
          <w:color w:val="222A35"/>
          <w:sz w:val="24"/>
          <w:lang w:val="en" w:eastAsia="en-GB"/>
        </w:rPr>
        <w:t xml:space="preserve">rading </w:t>
      </w:r>
      <w:r w:rsidR="001538C8">
        <w:rPr>
          <w:rFonts w:ascii="Gibson Semibold" w:eastAsia="Calibri" w:hAnsi="Gibson Semibold" w:cs="Calibri"/>
          <w:b/>
          <w:bCs/>
          <w:color w:val="222A35"/>
          <w:sz w:val="24"/>
          <w:lang w:val="en" w:eastAsia="en-GB"/>
        </w:rPr>
        <w:t>while i</w:t>
      </w:r>
      <w:r>
        <w:rPr>
          <w:rFonts w:ascii="Gibson Semibold" w:eastAsia="Calibri" w:hAnsi="Gibson Semibold" w:cs="Calibri"/>
          <w:b/>
          <w:bCs/>
          <w:color w:val="222A35"/>
          <w:sz w:val="24"/>
          <w:lang w:val="en" w:eastAsia="en-GB"/>
        </w:rPr>
        <w:t>nsolvent</w:t>
      </w:r>
    </w:p>
    <w:p w14:paraId="79177A0C" w14:textId="1AB25E79" w:rsidR="00F36E7F" w:rsidRDefault="00F36E7F" w:rsidP="00CB092B">
      <w:pPr>
        <w:spacing w:before="0" w:after="120" w:line="276" w:lineRule="auto"/>
        <w:rPr>
          <w:rFonts w:ascii="Gibson" w:eastAsia="Calibri" w:hAnsi="Gibson" w:cs="Calibri"/>
          <w:color w:val="auto"/>
          <w:szCs w:val="22"/>
          <w:lang w:val="en" w:eastAsia="en-GB"/>
        </w:rPr>
      </w:pPr>
      <w:r w:rsidRPr="00F36E7F">
        <w:rPr>
          <w:rFonts w:ascii="Gibson" w:eastAsia="Calibri" w:hAnsi="Gibson" w:cs="Calibri"/>
          <w:color w:val="auto"/>
          <w:szCs w:val="22"/>
          <w:lang w:val="en" w:eastAsia="en-GB"/>
        </w:rPr>
        <w:t xml:space="preserve">There are </w:t>
      </w:r>
      <w:r w:rsidR="001538C8">
        <w:rPr>
          <w:rFonts w:ascii="Gibson" w:eastAsia="Calibri" w:hAnsi="Gibson" w:cs="Calibri"/>
          <w:color w:val="auto"/>
          <w:szCs w:val="22"/>
          <w:lang w:val="en" w:eastAsia="en-GB"/>
        </w:rPr>
        <w:t>significant</w:t>
      </w:r>
      <w:r w:rsidR="001538C8" w:rsidRPr="00F36E7F">
        <w:rPr>
          <w:rFonts w:ascii="Gibson" w:eastAsia="Calibri" w:hAnsi="Gibson" w:cs="Calibri"/>
          <w:color w:val="auto"/>
          <w:szCs w:val="22"/>
          <w:lang w:val="en" w:eastAsia="en-GB"/>
        </w:rPr>
        <w:t xml:space="preserve"> </w:t>
      </w:r>
      <w:r w:rsidRPr="00F36E7F">
        <w:rPr>
          <w:rFonts w:ascii="Gibson" w:eastAsia="Calibri" w:hAnsi="Gibson" w:cs="Calibri"/>
          <w:color w:val="auto"/>
          <w:szCs w:val="22"/>
          <w:lang w:val="en" w:eastAsia="en-GB"/>
        </w:rPr>
        <w:t>penalties and consequences for insolvent trading</w:t>
      </w:r>
      <w:r w:rsidR="001538C8">
        <w:rPr>
          <w:rFonts w:ascii="Gibson" w:eastAsia="Calibri" w:hAnsi="Gibson" w:cs="Calibri"/>
          <w:color w:val="auto"/>
          <w:szCs w:val="22"/>
          <w:lang w:val="en" w:eastAsia="en-GB"/>
        </w:rPr>
        <w:t>, including</w:t>
      </w:r>
      <w:r>
        <w:rPr>
          <w:rFonts w:ascii="Gibson" w:eastAsia="Calibri" w:hAnsi="Gibson" w:cs="Calibri"/>
          <w:color w:val="auto"/>
          <w:szCs w:val="22"/>
          <w:lang w:val="en" w:eastAsia="en-GB"/>
        </w:rPr>
        <w:t>:</w:t>
      </w:r>
    </w:p>
    <w:p w14:paraId="0D3D4627" w14:textId="47DEF9DC" w:rsidR="00F36E7F" w:rsidRDefault="00F36E7F" w:rsidP="00CB092B">
      <w:pPr>
        <w:pStyle w:val="ListParagraph"/>
        <w:numPr>
          <w:ilvl w:val="0"/>
          <w:numId w:val="8"/>
        </w:numPr>
        <w:spacing w:before="0" w:afterLines="40" w:after="96"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Civil Penalties</w:t>
      </w:r>
      <w:r w:rsidR="00B72D84">
        <w:rPr>
          <w:rFonts w:ascii="Gibson" w:eastAsia="Calibri" w:hAnsi="Gibson" w:cs="Calibri"/>
          <w:color w:val="auto"/>
          <w:szCs w:val="22"/>
          <w:lang w:val="en" w:eastAsia="en-GB"/>
        </w:rPr>
        <w:t xml:space="preserve"> – </w:t>
      </w:r>
      <w:r w:rsidR="003745C9">
        <w:rPr>
          <w:rFonts w:ascii="Gibson" w:eastAsia="Calibri" w:hAnsi="Gibson" w:cs="Calibri"/>
          <w:color w:val="auto"/>
          <w:szCs w:val="22"/>
          <w:lang w:val="en" w:eastAsia="en-GB"/>
        </w:rPr>
        <w:t>f</w:t>
      </w:r>
      <w:r w:rsidR="00B72D84">
        <w:rPr>
          <w:rFonts w:ascii="Gibson" w:eastAsia="Calibri" w:hAnsi="Gibson" w:cs="Calibri"/>
          <w:color w:val="auto"/>
          <w:szCs w:val="22"/>
          <w:lang w:val="en" w:eastAsia="en-GB"/>
        </w:rPr>
        <w:t>ines imposed by Government agencies for wrongdoing.</w:t>
      </w:r>
    </w:p>
    <w:p w14:paraId="5006D6FF" w14:textId="1A933A53" w:rsidR="00F36E7F" w:rsidRDefault="00F36E7F" w:rsidP="00CB092B">
      <w:pPr>
        <w:pStyle w:val="ListParagraph"/>
        <w:numPr>
          <w:ilvl w:val="0"/>
          <w:numId w:val="8"/>
        </w:numPr>
        <w:spacing w:before="0" w:afterLines="40" w:after="96"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Compensation </w:t>
      </w:r>
      <w:r w:rsidR="003745C9">
        <w:rPr>
          <w:rFonts w:ascii="Gibson" w:eastAsia="Calibri" w:hAnsi="Gibson" w:cs="Calibri"/>
          <w:color w:val="auto"/>
          <w:szCs w:val="22"/>
          <w:lang w:val="en" w:eastAsia="en-GB"/>
        </w:rPr>
        <w:t>p</w:t>
      </w:r>
      <w:r>
        <w:rPr>
          <w:rFonts w:ascii="Gibson" w:eastAsia="Calibri" w:hAnsi="Gibson" w:cs="Calibri"/>
          <w:color w:val="auto"/>
          <w:szCs w:val="22"/>
          <w:lang w:val="en" w:eastAsia="en-GB"/>
        </w:rPr>
        <w:t>roceedings</w:t>
      </w:r>
      <w:r w:rsidR="00B72D84">
        <w:rPr>
          <w:rFonts w:ascii="Gibson" w:eastAsia="Calibri" w:hAnsi="Gibson" w:cs="Calibri"/>
          <w:color w:val="auto"/>
          <w:szCs w:val="22"/>
          <w:lang w:val="en" w:eastAsia="en-GB"/>
        </w:rPr>
        <w:t xml:space="preserve"> – </w:t>
      </w:r>
      <w:r w:rsidR="003745C9">
        <w:rPr>
          <w:rFonts w:ascii="Gibson" w:eastAsia="Calibri" w:hAnsi="Gibson" w:cs="Calibri"/>
          <w:color w:val="auto"/>
          <w:szCs w:val="22"/>
          <w:lang w:val="en" w:eastAsia="en-GB"/>
        </w:rPr>
        <w:t>c</w:t>
      </w:r>
      <w:r w:rsidR="00B72D84">
        <w:rPr>
          <w:rFonts w:ascii="Gibson" w:eastAsia="Calibri" w:hAnsi="Gibson" w:cs="Calibri"/>
          <w:color w:val="auto"/>
          <w:szCs w:val="22"/>
          <w:lang w:val="en" w:eastAsia="en-GB"/>
        </w:rPr>
        <w:t>ourt cases with aggrieved parties.</w:t>
      </w:r>
    </w:p>
    <w:p w14:paraId="2CB77820" w14:textId="6508DF20" w:rsidR="00F36E7F" w:rsidRPr="00CB092B" w:rsidRDefault="00F36E7F" w:rsidP="00CB092B">
      <w:pPr>
        <w:pStyle w:val="ListParagraph"/>
        <w:numPr>
          <w:ilvl w:val="0"/>
          <w:numId w:val="8"/>
        </w:numPr>
        <w:spacing w:before="0" w:afterLines="40" w:after="96"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Criminal </w:t>
      </w:r>
      <w:r w:rsidR="003745C9">
        <w:rPr>
          <w:rFonts w:ascii="Gibson" w:eastAsia="Calibri" w:hAnsi="Gibson" w:cs="Calibri"/>
          <w:color w:val="auto"/>
          <w:szCs w:val="22"/>
          <w:lang w:val="en" w:eastAsia="en-GB"/>
        </w:rPr>
        <w:t>c</w:t>
      </w:r>
      <w:r>
        <w:rPr>
          <w:rFonts w:ascii="Gibson" w:eastAsia="Calibri" w:hAnsi="Gibson" w:cs="Calibri"/>
          <w:color w:val="auto"/>
          <w:szCs w:val="22"/>
          <w:lang w:val="en" w:eastAsia="en-GB"/>
        </w:rPr>
        <w:t>harges</w:t>
      </w:r>
      <w:r w:rsidR="00B72D84">
        <w:rPr>
          <w:rFonts w:ascii="Gibson" w:eastAsia="Calibri" w:hAnsi="Gibson" w:cs="Calibri"/>
          <w:color w:val="auto"/>
          <w:szCs w:val="22"/>
          <w:lang w:val="en" w:eastAsia="en-GB"/>
        </w:rPr>
        <w:t xml:space="preserve"> </w:t>
      </w:r>
      <w:r w:rsidR="008F2542">
        <w:rPr>
          <w:rFonts w:ascii="Gibson" w:eastAsia="Calibri" w:hAnsi="Gibson" w:cs="Calibri"/>
          <w:color w:val="auto"/>
          <w:szCs w:val="22"/>
          <w:lang w:val="en" w:eastAsia="en-GB"/>
        </w:rPr>
        <w:t>–</w:t>
      </w:r>
      <w:r w:rsidR="00B72D84">
        <w:rPr>
          <w:rFonts w:ascii="Gibson" w:eastAsia="Calibri" w:hAnsi="Gibson" w:cs="Calibri"/>
          <w:color w:val="auto"/>
          <w:szCs w:val="22"/>
          <w:lang w:val="en" w:eastAsia="en-GB"/>
        </w:rPr>
        <w:t xml:space="preserve"> </w:t>
      </w:r>
      <w:r w:rsidR="003745C9">
        <w:rPr>
          <w:rFonts w:ascii="Gibson" w:eastAsia="Calibri" w:hAnsi="Gibson" w:cs="Calibri"/>
          <w:color w:val="auto"/>
          <w:szCs w:val="22"/>
          <w:lang w:val="en" w:eastAsia="en-GB"/>
        </w:rPr>
        <w:t>f</w:t>
      </w:r>
      <w:r w:rsidR="008F2542">
        <w:rPr>
          <w:rFonts w:ascii="Gibson" w:eastAsia="Calibri" w:hAnsi="Gibson" w:cs="Calibri"/>
          <w:color w:val="auto"/>
          <w:szCs w:val="22"/>
          <w:lang w:val="en" w:eastAsia="en-GB"/>
        </w:rPr>
        <w:t xml:space="preserve">ines, disqualification from </w:t>
      </w:r>
      <w:r w:rsidR="003745C9">
        <w:rPr>
          <w:rFonts w:ascii="Gibson" w:eastAsia="Calibri" w:hAnsi="Gibson" w:cs="Calibri"/>
          <w:color w:val="auto"/>
          <w:szCs w:val="22"/>
          <w:lang w:val="en" w:eastAsia="en-GB"/>
        </w:rPr>
        <w:t xml:space="preserve">involvement in </w:t>
      </w:r>
      <w:proofErr w:type="spellStart"/>
      <w:r w:rsidR="008F2542">
        <w:rPr>
          <w:rFonts w:ascii="Gibson" w:eastAsia="Calibri" w:hAnsi="Gibson" w:cs="Calibri"/>
          <w:color w:val="auto"/>
          <w:szCs w:val="22"/>
          <w:lang w:val="en" w:eastAsia="en-GB"/>
        </w:rPr>
        <w:t>organi</w:t>
      </w:r>
      <w:r w:rsidR="003745C9">
        <w:rPr>
          <w:rFonts w:ascii="Gibson" w:eastAsia="Calibri" w:hAnsi="Gibson" w:cs="Calibri"/>
          <w:color w:val="auto"/>
          <w:szCs w:val="22"/>
          <w:lang w:val="en" w:eastAsia="en-GB"/>
        </w:rPr>
        <w:t>s</w:t>
      </w:r>
      <w:r w:rsidR="008F2542">
        <w:rPr>
          <w:rFonts w:ascii="Gibson" w:eastAsia="Calibri" w:hAnsi="Gibson" w:cs="Calibri"/>
          <w:color w:val="auto"/>
          <w:szCs w:val="22"/>
          <w:lang w:val="en" w:eastAsia="en-GB"/>
        </w:rPr>
        <w:t>ations</w:t>
      </w:r>
      <w:proofErr w:type="spellEnd"/>
      <w:r w:rsidR="008F2542">
        <w:rPr>
          <w:rFonts w:ascii="Gibson" w:eastAsia="Calibri" w:hAnsi="Gibson" w:cs="Calibri"/>
          <w:color w:val="auto"/>
          <w:szCs w:val="22"/>
          <w:lang w:val="en" w:eastAsia="en-GB"/>
        </w:rPr>
        <w:t>, imprisonment.</w:t>
      </w:r>
    </w:p>
    <w:p w14:paraId="56F661FC" w14:textId="2064B37B" w:rsidR="003745C9" w:rsidRPr="00F36E7F" w:rsidRDefault="00F36E7F" w:rsidP="00F36E7F">
      <w:pPr>
        <w:spacing w:before="0" w:line="276" w:lineRule="auto"/>
        <w:rPr>
          <w:rFonts w:ascii="Gibson" w:eastAsia="Calibri" w:hAnsi="Gibson" w:cs="Calibri"/>
          <w:color w:val="auto"/>
          <w:szCs w:val="22"/>
          <w:lang w:val="en" w:eastAsia="en-GB"/>
        </w:rPr>
      </w:pPr>
      <w:r w:rsidRPr="00F36E7F">
        <w:rPr>
          <w:rFonts w:ascii="Gibson" w:eastAsia="Calibri" w:hAnsi="Gibson" w:cs="Calibri"/>
          <w:color w:val="auto"/>
          <w:szCs w:val="22"/>
          <w:lang w:val="en" w:eastAsia="en-GB"/>
        </w:rPr>
        <w:t xml:space="preserve">If you suspect your </w:t>
      </w:r>
      <w:r>
        <w:rPr>
          <w:rFonts w:ascii="Gibson" w:eastAsia="Calibri" w:hAnsi="Gibson" w:cs="Calibri"/>
          <w:color w:val="auto"/>
          <w:szCs w:val="22"/>
          <w:lang w:val="en" w:eastAsia="en-GB"/>
        </w:rPr>
        <w:t xml:space="preserve">Club </w:t>
      </w:r>
      <w:r w:rsidRPr="00F36E7F">
        <w:rPr>
          <w:rFonts w:ascii="Gibson" w:eastAsia="Calibri" w:hAnsi="Gibson" w:cs="Calibri"/>
          <w:color w:val="auto"/>
          <w:szCs w:val="22"/>
          <w:lang w:val="en" w:eastAsia="en-GB"/>
        </w:rPr>
        <w:t>is in financial difficulty,</w:t>
      </w:r>
      <w:r>
        <w:rPr>
          <w:rFonts w:ascii="Gibson" w:eastAsia="Calibri" w:hAnsi="Gibson" w:cs="Calibri"/>
          <w:color w:val="auto"/>
          <w:szCs w:val="22"/>
          <w:lang w:val="en" w:eastAsia="en-GB"/>
        </w:rPr>
        <w:t xml:space="preserve"> do not take a ‘head in the sand’ attitude hoping that things will improve. As it is very rare that they do.</w:t>
      </w:r>
      <w:r w:rsidR="00CE6326">
        <w:rPr>
          <w:rFonts w:ascii="Gibson" w:eastAsia="Calibri" w:hAnsi="Gibson" w:cs="Calibri"/>
          <w:color w:val="auto"/>
          <w:szCs w:val="22"/>
          <w:lang w:val="en" w:eastAsia="en-GB"/>
        </w:rPr>
        <w:t xml:space="preserve"> </w:t>
      </w:r>
      <w:r w:rsidR="00CE6326" w:rsidRPr="00CE6326">
        <w:rPr>
          <w:rFonts w:ascii="Gibson" w:eastAsia="Calibri" w:hAnsi="Gibson" w:cs="Calibri"/>
          <w:color w:val="auto"/>
          <w:szCs w:val="22"/>
          <w:lang w:val="en" w:eastAsia="en-GB"/>
        </w:rPr>
        <w:t>If your</w:t>
      </w:r>
      <w:r w:rsidR="00840B66">
        <w:rPr>
          <w:rFonts w:ascii="Gibson" w:eastAsia="Calibri" w:hAnsi="Gibson" w:cs="Calibri"/>
          <w:color w:val="auto"/>
          <w:szCs w:val="22"/>
          <w:lang w:val="en" w:eastAsia="en-GB"/>
        </w:rPr>
        <w:t xml:space="preserve"> Club</w:t>
      </w:r>
      <w:r w:rsidR="00CE6326" w:rsidRPr="00CE6326">
        <w:rPr>
          <w:rFonts w:ascii="Gibson" w:eastAsia="Calibri" w:hAnsi="Gibson" w:cs="Calibri"/>
          <w:color w:val="auto"/>
          <w:szCs w:val="22"/>
          <w:lang w:val="en" w:eastAsia="en-GB"/>
        </w:rPr>
        <w:t xml:space="preserve"> is insolvent, do not allow it to incur further debt. </w:t>
      </w:r>
      <w:r>
        <w:rPr>
          <w:rFonts w:ascii="Gibson" w:eastAsia="Calibri" w:hAnsi="Gibson" w:cs="Calibri"/>
          <w:color w:val="auto"/>
          <w:szCs w:val="22"/>
          <w:lang w:val="en" w:eastAsia="en-GB"/>
        </w:rPr>
        <w:t xml:space="preserve"> Take the time to</w:t>
      </w:r>
      <w:r w:rsidRPr="00F36E7F">
        <w:rPr>
          <w:rFonts w:ascii="Gibson" w:eastAsia="Calibri" w:hAnsi="Gibson" w:cs="Calibri"/>
          <w:color w:val="auto"/>
          <w:szCs w:val="22"/>
          <w:lang w:val="en" w:eastAsia="en-GB"/>
        </w:rPr>
        <w:t xml:space="preserve"> get professional accounting and/or legal advice as early as possible. This increases the likelihood the </w:t>
      </w:r>
      <w:r>
        <w:rPr>
          <w:rFonts w:ascii="Gibson" w:eastAsia="Calibri" w:hAnsi="Gibson" w:cs="Calibri"/>
          <w:color w:val="auto"/>
          <w:szCs w:val="22"/>
          <w:lang w:val="en" w:eastAsia="en-GB"/>
        </w:rPr>
        <w:t>Club</w:t>
      </w:r>
      <w:r w:rsidRPr="00F36E7F">
        <w:rPr>
          <w:rFonts w:ascii="Gibson" w:eastAsia="Calibri" w:hAnsi="Gibson" w:cs="Calibri"/>
          <w:color w:val="auto"/>
          <w:szCs w:val="22"/>
          <w:lang w:val="en" w:eastAsia="en-GB"/>
        </w:rPr>
        <w:t xml:space="preserve"> will survive</w:t>
      </w:r>
      <w:r>
        <w:rPr>
          <w:rFonts w:ascii="Gibson" w:eastAsia="Calibri" w:hAnsi="Gibson" w:cs="Calibri"/>
          <w:color w:val="auto"/>
          <w:szCs w:val="22"/>
          <w:lang w:val="en" w:eastAsia="en-GB"/>
        </w:rPr>
        <w:t xml:space="preserve"> and thrive in the future.</w:t>
      </w:r>
    </w:p>
    <w:p w14:paraId="2D235E95" w14:textId="52463BE4" w:rsidR="008A27B7" w:rsidRPr="009F5817" w:rsidRDefault="008A27B7" w:rsidP="00CB092B">
      <w:pPr>
        <w:spacing w:before="240" w:after="120" w:line="276" w:lineRule="auto"/>
        <w:rPr>
          <w:rFonts w:ascii="Gibson" w:eastAsia="Calibri" w:hAnsi="Gibson" w:cs="Calibri"/>
          <w:color w:val="auto"/>
          <w:szCs w:val="22"/>
          <w:lang w:val="en" w:eastAsia="en-GB"/>
        </w:rPr>
      </w:pPr>
      <w:bookmarkStart w:id="0" w:name="_Hlk58929298"/>
      <w:r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BD51" w14:textId="77777777" w:rsidR="008E6840" w:rsidRDefault="008E6840" w:rsidP="00892DDC">
      <w:r>
        <w:separator/>
      </w:r>
    </w:p>
  </w:endnote>
  <w:endnote w:type="continuationSeparator" w:id="0">
    <w:p w14:paraId="7CAA07F7" w14:textId="77777777" w:rsidR="008E6840" w:rsidRDefault="008E6840"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8E6840"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3B1E" w14:textId="77777777" w:rsidR="008E6840" w:rsidRDefault="008E6840" w:rsidP="00892DDC">
      <w:r>
        <w:separator/>
      </w:r>
    </w:p>
  </w:footnote>
  <w:footnote w:type="continuationSeparator" w:id="0">
    <w:p w14:paraId="0F74779D" w14:textId="77777777" w:rsidR="008E6840" w:rsidRDefault="008E6840"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364B77"/>
    <w:multiLevelType w:val="hybridMultilevel"/>
    <w:tmpl w:val="BD6A40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C755D"/>
    <w:multiLevelType w:val="hybridMultilevel"/>
    <w:tmpl w:val="8662E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6C0277"/>
    <w:multiLevelType w:val="hybridMultilevel"/>
    <w:tmpl w:val="5DB66C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41698D"/>
    <w:multiLevelType w:val="hybridMultilevel"/>
    <w:tmpl w:val="7B746F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812503"/>
    <w:multiLevelType w:val="hybridMultilevel"/>
    <w:tmpl w:val="483481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D47B3A"/>
    <w:multiLevelType w:val="hybridMultilevel"/>
    <w:tmpl w:val="ED0ECB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35376B"/>
    <w:multiLevelType w:val="hybridMultilevel"/>
    <w:tmpl w:val="774C36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7239B1"/>
    <w:multiLevelType w:val="hybridMultilevel"/>
    <w:tmpl w:val="6F4643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1F676E"/>
    <w:multiLevelType w:val="hybridMultilevel"/>
    <w:tmpl w:val="2460E5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897A6B"/>
    <w:multiLevelType w:val="hybridMultilevel"/>
    <w:tmpl w:val="60947A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
  </w:num>
  <w:num w:numId="4">
    <w:abstractNumId w:val="4"/>
  </w:num>
  <w:num w:numId="5">
    <w:abstractNumId w:val="3"/>
  </w:num>
  <w:num w:numId="6">
    <w:abstractNumId w:val="10"/>
  </w:num>
  <w:num w:numId="7">
    <w:abstractNumId w:val="6"/>
  </w:num>
  <w:num w:numId="8">
    <w:abstractNumId w:val="8"/>
  </w:num>
  <w:num w:numId="9">
    <w:abstractNumId w:val="7"/>
  </w:num>
  <w:num w:numId="10">
    <w:abstractNumId w:val="5"/>
  </w:num>
  <w:num w:numId="11">
    <w:abstractNumId w:val="9"/>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4C3F"/>
    <w:rsid w:val="00017A3C"/>
    <w:rsid w:val="00026193"/>
    <w:rsid w:val="00046F28"/>
    <w:rsid w:val="000476A0"/>
    <w:rsid w:val="00055B30"/>
    <w:rsid w:val="00070811"/>
    <w:rsid w:val="000828E8"/>
    <w:rsid w:val="00091BC0"/>
    <w:rsid w:val="00123E75"/>
    <w:rsid w:val="001368C2"/>
    <w:rsid w:val="001428FC"/>
    <w:rsid w:val="001538C8"/>
    <w:rsid w:val="0015665F"/>
    <w:rsid w:val="001B2641"/>
    <w:rsid w:val="001D19FC"/>
    <w:rsid w:val="001D67FC"/>
    <w:rsid w:val="001E5BA0"/>
    <w:rsid w:val="00213927"/>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45C9"/>
    <w:rsid w:val="003775E7"/>
    <w:rsid w:val="004020AD"/>
    <w:rsid w:val="00457755"/>
    <w:rsid w:val="00493468"/>
    <w:rsid w:val="004C5951"/>
    <w:rsid w:val="004D7A33"/>
    <w:rsid w:val="004F7D9C"/>
    <w:rsid w:val="0051510E"/>
    <w:rsid w:val="00526574"/>
    <w:rsid w:val="00544751"/>
    <w:rsid w:val="00563977"/>
    <w:rsid w:val="00586FA1"/>
    <w:rsid w:val="005979BB"/>
    <w:rsid w:val="005A67A8"/>
    <w:rsid w:val="005C739B"/>
    <w:rsid w:val="006211D6"/>
    <w:rsid w:val="00636D13"/>
    <w:rsid w:val="00642897"/>
    <w:rsid w:val="00647FB3"/>
    <w:rsid w:val="006A7AE1"/>
    <w:rsid w:val="006B1748"/>
    <w:rsid w:val="006B688A"/>
    <w:rsid w:val="007073CE"/>
    <w:rsid w:val="00713837"/>
    <w:rsid w:val="00727FB4"/>
    <w:rsid w:val="00751A68"/>
    <w:rsid w:val="007B345E"/>
    <w:rsid w:val="007B6C94"/>
    <w:rsid w:val="007E0848"/>
    <w:rsid w:val="007E6E3E"/>
    <w:rsid w:val="00803CDC"/>
    <w:rsid w:val="00840B66"/>
    <w:rsid w:val="00876610"/>
    <w:rsid w:val="00884454"/>
    <w:rsid w:val="00892DDC"/>
    <w:rsid w:val="008A27B7"/>
    <w:rsid w:val="008A5296"/>
    <w:rsid w:val="008B7897"/>
    <w:rsid w:val="008C65A8"/>
    <w:rsid w:val="008D0458"/>
    <w:rsid w:val="008E6840"/>
    <w:rsid w:val="008F2542"/>
    <w:rsid w:val="008F6219"/>
    <w:rsid w:val="008F6E7B"/>
    <w:rsid w:val="009007FB"/>
    <w:rsid w:val="009211CD"/>
    <w:rsid w:val="009320CA"/>
    <w:rsid w:val="00935142"/>
    <w:rsid w:val="00945AB9"/>
    <w:rsid w:val="00951261"/>
    <w:rsid w:val="00956D5B"/>
    <w:rsid w:val="009746F2"/>
    <w:rsid w:val="0099553F"/>
    <w:rsid w:val="009B5C02"/>
    <w:rsid w:val="009E3142"/>
    <w:rsid w:val="009E43DF"/>
    <w:rsid w:val="009F5817"/>
    <w:rsid w:val="00A16AAF"/>
    <w:rsid w:val="00A17C89"/>
    <w:rsid w:val="00A379AB"/>
    <w:rsid w:val="00A558E1"/>
    <w:rsid w:val="00A71FC3"/>
    <w:rsid w:val="00AA7D1B"/>
    <w:rsid w:val="00AB281E"/>
    <w:rsid w:val="00AB4B27"/>
    <w:rsid w:val="00AF0D70"/>
    <w:rsid w:val="00B0181C"/>
    <w:rsid w:val="00B16C7B"/>
    <w:rsid w:val="00B41C2B"/>
    <w:rsid w:val="00B57511"/>
    <w:rsid w:val="00B57642"/>
    <w:rsid w:val="00B6197A"/>
    <w:rsid w:val="00B72D84"/>
    <w:rsid w:val="00B72D9A"/>
    <w:rsid w:val="00B80469"/>
    <w:rsid w:val="00BC5489"/>
    <w:rsid w:val="00C01110"/>
    <w:rsid w:val="00C15138"/>
    <w:rsid w:val="00C44B5B"/>
    <w:rsid w:val="00C741FF"/>
    <w:rsid w:val="00C77A84"/>
    <w:rsid w:val="00C937D9"/>
    <w:rsid w:val="00C950BE"/>
    <w:rsid w:val="00CA24BB"/>
    <w:rsid w:val="00CA5180"/>
    <w:rsid w:val="00CA70EE"/>
    <w:rsid w:val="00CB092B"/>
    <w:rsid w:val="00CD3BB9"/>
    <w:rsid w:val="00CE6326"/>
    <w:rsid w:val="00D13FE2"/>
    <w:rsid w:val="00D3640C"/>
    <w:rsid w:val="00D5108A"/>
    <w:rsid w:val="00D609D9"/>
    <w:rsid w:val="00D92854"/>
    <w:rsid w:val="00DC7AC5"/>
    <w:rsid w:val="00DD697C"/>
    <w:rsid w:val="00E10D50"/>
    <w:rsid w:val="00E22AA7"/>
    <w:rsid w:val="00E646FC"/>
    <w:rsid w:val="00E662EC"/>
    <w:rsid w:val="00E77B58"/>
    <w:rsid w:val="00E8056E"/>
    <w:rsid w:val="00E85C9F"/>
    <w:rsid w:val="00ED1A6E"/>
    <w:rsid w:val="00ED4EEC"/>
    <w:rsid w:val="00EF4C1C"/>
    <w:rsid w:val="00F32D2D"/>
    <w:rsid w:val="00F36E7F"/>
    <w:rsid w:val="00F37D5B"/>
    <w:rsid w:val="00F43E0E"/>
    <w:rsid w:val="00F83ACA"/>
    <w:rsid w:val="00FC4AEF"/>
    <w:rsid w:val="00FC51FD"/>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1"/>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2"/>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 w:type="table" w:styleId="GridTable5Dark-Accent1">
    <w:name w:val="Grid Table 5 Dark Accent 1"/>
    <w:basedOn w:val="TableNormal"/>
    <w:uiPriority w:val="50"/>
    <w:locked/>
    <w:rsid w:val="00E8056E"/>
    <w:rPr>
      <w:rFonts w:ascii="Arial" w:eastAsia="Calibri" w:hAnsi="Arial"/>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472259204">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 w:id="1822500727">
      <w:bodyDiv w:val="1"/>
      <w:marLeft w:val="0"/>
      <w:marRight w:val="0"/>
      <w:marTop w:val="0"/>
      <w:marBottom w:val="0"/>
      <w:divBdr>
        <w:top w:val="none" w:sz="0" w:space="0" w:color="auto"/>
        <w:left w:val="none" w:sz="0" w:space="0" w:color="auto"/>
        <w:bottom w:val="none" w:sz="0" w:space="0" w:color="auto"/>
        <w:right w:val="none" w:sz="0" w:space="0" w:color="auto"/>
      </w:divBdr>
    </w:div>
    <w:div w:id="21191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4653</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2021-03-26T03:30:00Z</dcterms:created>
  <dcterms:modified xsi:type="dcterms:W3CDTF">2021-03-26T03:30:00Z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