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75B9" w14:textId="77777777" w:rsidR="007F1F6F" w:rsidRPr="00237A2B" w:rsidRDefault="007F1F6F" w:rsidP="007F1F6F">
      <w:pPr>
        <w:rPr>
          <w:rFonts w:ascii="Gibson" w:hAnsi="Gibson" w:cs="Calibri"/>
          <w:b/>
          <w:bCs/>
          <w:color w:val="44546A"/>
          <w:sz w:val="34"/>
          <w:szCs w:val="34"/>
          <w:lang w:val="en" w:eastAsia="en-GB"/>
        </w:rPr>
      </w:pPr>
      <w:bookmarkStart w:id="0" w:name="POSITION_DESCRIPTION"/>
      <w:bookmarkEnd w:id="0"/>
    </w:p>
    <w:p w14:paraId="3EC82383" w14:textId="77777777" w:rsidR="007F1F6F" w:rsidRPr="00237A2B" w:rsidRDefault="007F1F6F" w:rsidP="007F1F6F">
      <w:pPr>
        <w:rPr>
          <w:rFonts w:ascii="Gibson" w:hAnsi="Gibson" w:cs="Calibri"/>
          <w:b/>
          <w:bCs/>
          <w:color w:val="44546A"/>
          <w:sz w:val="34"/>
          <w:szCs w:val="34"/>
          <w:lang w:val="en" w:eastAsia="en-GB"/>
        </w:rPr>
      </w:pPr>
    </w:p>
    <w:p w14:paraId="1B21A413" w14:textId="77777777" w:rsidR="007F1F6F" w:rsidRPr="00237A2B" w:rsidRDefault="007F1F6F" w:rsidP="007F1F6F">
      <w:pPr>
        <w:rPr>
          <w:rFonts w:ascii="Gibson" w:hAnsi="Gibson" w:cs="Calibri"/>
          <w:b/>
          <w:bCs/>
          <w:color w:val="44546A"/>
          <w:sz w:val="34"/>
          <w:szCs w:val="34"/>
          <w:lang w:val="en" w:eastAsia="en-GB"/>
        </w:rPr>
      </w:pPr>
    </w:p>
    <w:p w14:paraId="15223737" w14:textId="77777777" w:rsidR="00F84197" w:rsidRDefault="00F84197" w:rsidP="007F1F6F">
      <w:pPr>
        <w:rPr>
          <w:rFonts w:ascii="Gibson" w:hAnsi="Gibson" w:cs="Calibri"/>
          <w:b/>
          <w:bCs/>
          <w:color w:val="44546A"/>
          <w:sz w:val="34"/>
          <w:szCs w:val="34"/>
          <w:lang w:val="en" w:eastAsia="en-GB"/>
        </w:rPr>
      </w:pPr>
    </w:p>
    <w:p w14:paraId="72A18308" w14:textId="77777777" w:rsidR="00F84197" w:rsidRDefault="00F84197" w:rsidP="007F1F6F">
      <w:pPr>
        <w:rPr>
          <w:rFonts w:ascii="Gibson" w:hAnsi="Gibson" w:cs="Calibri"/>
          <w:b/>
          <w:bCs/>
          <w:color w:val="44546A"/>
          <w:sz w:val="34"/>
          <w:szCs w:val="34"/>
          <w:lang w:val="en" w:eastAsia="en-GB"/>
        </w:rPr>
      </w:pPr>
    </w:p>
    <w:p w14:paraId="42C47414" w14:textId="5CACF78B" w:rsidR="007F1F6F" w:rsidRPr="00237A2B" w:rsidRDefault="007F1F6F" w:rsidP="007F1F6F">
      <w:pPr>
        <w:rPr>
          <w:rFonts w:ascii="Gibson" w:hAnsi="Gibson" w:cs="Calibri"/>
          <w:b/>
          <w:bCs/>
          <w:color w:val="44546A"/>
          <w:sz w:val="34"/>
          <w:szCs w:val="34"/>
          <w:lang w:val="en" w:eastAsia="en-GB"/>
        </w:rPr>
      </w:pPr>
      <w:r w:rsidRPr="00237A2B">
        <w:rPr>
          <w:rFonts w:ascii="Gibson" w:hAnsi="Gibson" w:cs="Calibri"/>
          <w:b/>
          <w:bCs/>
          <w:color w:val="44546A"/>
          <w:sz w:val="34"/>
          <w:szCs w:val="34"/>
          <w:lang w:val="en" w:eastAsia="en-GB"/>
        </w:rPr>
        <w:t xml:space="preserve">Position Description </w:t>
      </w:r>
    </w:p>
    <w:p w14:paraId="05A5F8EA" w14:textId="0532D30F" w:rsidR="007F1F6F" w:rsidRPr="00237A2B" w:rsidRDefault="007F1F6F" w:rsidP="007F1F6F">
      <w:pPr>
        <w:rPr>
          <w:rFonts w:ascii="Gibson" w:hAnsi="Gibson" w:cs="Calibri"/>
          <w:b/>
          <w:bCs/>
          <w:color w:val="44546A"/>
          <w:sz w:val="34"/>
          <w:szCs w:val="34"/>
          <w:lang w:val="en" w:eastAsia="en-GB"/>
        </w:rPr>
      </w:pPr>
      <w:r w:rsidRPr="00237A2B">
        <w:rPr>
          <w:rFonts w:ascii="Gibson" w:hAnsi="Gibson" w:cs="Calibri"/>
          <w:b/>
          <w:bCs/>
          <w:color w:val="44546A"/>
          <w:sz w:val="34"/>
          <w:szCs w:val="34"/>
          <w:lang w:val="en" w:eastAsia="en-GB"/>
        </w:rPr>
        <w:t>Technical Director (NPL/NPLW)</w:t>
      </w:r>
    </w:p>
    <w:p w14:paraId="4B4ACDB9" w14:textId="77777777" w:rsidR="007F1F6F" w:rsidRPr="00237A2B" w:rsidRDefault="007F1F6F" w:rsidP="007F1F6F">
      <w:pPr>
        <w:rPr>
          <w:rFonts w:ascii="Gibson" w:hAnsi="Gibson" w:cs="Arial"/>
          <w:b/>
          <w:bCs/>
          <w:color w:val="0070C0"/>
          <w:sz w:val="26"/>
          <w:szCs w:val="26"/>
        </w:rPr>
      </w:pPr>
      <w:bookmarkStart w:id="1" w:name="_Hlk60995679"/>
    </w:p>
    <w:p w14:paraId="0FC30C33" w14:textId="1D1D2A09" w:rsidR="007F1F6F" w:rsidRPr="00237A2B" w:rsidRDefault="007F1F6F" w:rsidP="000978E8">
      <w:pPr>
        <w:widowControl/>
        <w:pBdr>
          <w:top w:val="single" w:sz="12" w:space="1" w:color="0070C0"/>
          <w:left w:val="single" w:sz="12" w:space="4" w:color="0070C0"/>
          <w:bottom w:val="single" w:sz="12" w:space="1" w:color="0070C0"/>
          <w:right w:val="single" w:sz="12" w:space="4" w:color="0070C0"/>
        </w:pBdr>
        <w:autoSpaceDE/>
        <w:autoSpaceDN/>
        <w:spacing w:after="200" w:line="276" w:lineRule="auto"/>
        <w:jc w:val="center"/>
        <w:rPr>
          <w:rFonts w:ascii="Gibson" w:eastAsia="Calibri" w:hAnsi="Gibson" w:cs="Calibri"/>
          <w:szCs w:val="24"/>
          <w:lang w:val="en" w:eastAsia="en-GB" w:bidi="ar-SA"/>
        </w:rPr>
      </w:pPr>
      <w:bookmarkStart w:id="2" w:name="_Hlk60995208"/>
      <w:r w:rsidRPr="00237A2B">
        <w:rPr>
          <w:rFonts w:ascii="Gibson" w:eastAsia="Calibri" w:hAnsi="Gibson" w:cs="Calibri"/>
          <w:szCs w:val="24"/>
          <w:lang w:val="en" w:eastAsia="en-GB" w:bidi="ar-SA"/>
        </w:rPr>
        <w:t xml:space="preserve">This position description has been provided as a general position description only.  Please edit this position description to ensure it reflects the needs of your </w:t>
      </w:r>
      <w:r w:rsidR="0064755B" w:rsidRPr="00237A2B">
        <w:rPr>
          <w:rFonts w:ascii="Gibson" w:eastAsia="Calibri" w:hAnsi="Gibson" w:cs="Calibri"/>
          <w:szCs w:val="24"/>
          <w:lang w:val="en" w:eastAsia="en-GB" w:bidi="ar-SA"/>
        </w:rPr>
        <w:t>Club</w:t>
      </w:r>
      <w:r w:rsidRPr="00237A2B">
        <w:rPr>
          <w:rFonts w:ascii="Gibson" w:eastAsia="Calibri" w:hAnsi="Gibson" w:cs="Calibri"/>
          <w:szCs w:val="24"/>
          <w:lang w:val="en" w:eastAsia="en-GB" w:bidi="ar-SA"/>
        </w:rPr>
        <w:t xml:space="preserve"> and is consistent with any requirements set out in your </w:t>
      </w:r>
      <w:r w:rsidR="0064755B" w:rsidRPr="00237A2B">
        <w:rPr>
          <w:rFonts w:ascii="Gibson" w:eastAsia="Calibri" w:hAnsi="Gibson" w:cs="Calibri"/>
          <w:szCs w:val="24"/>
          <w:lang w:val="en" w:eastAsia="en-GB" w:bidi="ar-SA"/>
        </w:rPr>
        <w:t>Club</w:t>
      </w:r>
      <w:r w:rsidRPr="00237A2B">
        <w:rPr>
          <w:rFonts w:ascii="Gibson" w:eastAsia="Calibri" w:hAnsi="Gibson" w:cs="Calibri"/>
          <w:szCs w:val="24"/>
          <w:lang w:val="en" w:eastAsia="en-GB" w:bidi="ar-SA"/>
        </w:rPr>
        <w:t xml:space="preserve">’s rules. </w:t>
      </w:r>
    </w:p>
    <w:p w14:paraId="48B7B9C6" w14:textId="77777777" w:rsidR="007F1F6F" w:rsidRPr="00237A2B" w:rsidRDefault="007F1F6F" w:rsidP="000978E8">
      <w:pPr>
        <w:widowControl/>
        <w:pBdr>
          <w:top w:val="single" w:sz="12" w:space="1" w:color="0070C0"/>
          <w:left w:val="single" w:sz="12" w:space="4" w:color="0070C0"/>
          <w:bottom w:val="single" w:sz="12" w:space="1" w:color="0070C0"/>
          <w:right w:val="single" w:sz="12" w:space="4" w:color="0070C0"/>
        </w:pBdr>
        <w:autoSpaceDE/>
        <w:autoSpaceDN/>
        <w:spacing w:after="200" w:line="276" w:lineRule="auto"/>
        <w:jc w:val="center"/>
        <w:rPr>
          <w:rFonts w:ascii="Gibson" w:eastAsia="Calibri" w:hAnsi="Gibson" w:cs="Calibri"/>
          <w:szCs w:val="24"/>
          <w:lang w:val="en" w:eastAsia="en-GB" w:bidi="ar-SA"/>
        </w:rPr>
      </w:pPr>
      <w:r w:rsidRPr="00237A2B">
        <w:rPr>
          <w:rFonts w:ascii="Gibson" w:eastAsia="Calibri" w:hAnsi="Gibson" w:cs="Calibri"/>
          <w:szCs w:val="24"/>
          <w:lang w:val="en" w:eastAsia="en-GB" w:bidi="ar-SA"/>
        </w:rPr>
        <w:t xml:space="preserve">Please delete this message prior to releasing the Position Description.  </w:t>
      </w:r>
    </w:p>
    <w:p w14:paraId="1E05BEE7" w14:textId="77777777" w:rsidR="007F1F6F" w:rsidRPr="00237A2B" w:rsidRDefault="007F1F6F" w:rsidP="007F1F6F">
      <w:pPr>
        <w:spacing w:after="60"/>
        <w:rPr>
          <w:rFonts w:ascii="Gibson" w:hAnsi="Gibson" w:cs="Calibri"/>
          <w:b/>
          <w:bCs/>
          <w:color w:val="222A35"/>
          <w:sz w:val="24"/>
          <w:lang w:val="en" w:eastAsia="en-GB"/>
        </w:rPr>
      </w:pPr>
    </w:p>
    <w:p w14:paraId="4B5EB214" w14:textId="11DE739B" w:rsidR="007F1F6F" w:rsidRPr="00237A2B" w:rsidRDefault="007F1F6F" w:rsidP="007F1F6F">
      <w:pPr>
        <w:spacing w:after="60"/>
        <w:rPr>
          <w:rFonts w:ascii="Gibson" w:hAnsi="Gibson" w:cs="Calibri"/>
          <w:lang w:val="en" w:eastAsia="en-GB"/>
        </w:rPr>
      </w:pPr>
      <w:r w:rsidRPr="00237A2B">
        <w:rPr>
          <w:rFonts w:ascii="Gibson" w:hAnsi="Gibson" w:cs="Calibri"/>
          <w:b/>
          <w:bCs/>
          <w:color w:val="222A35"/>
          <w:sz w:val="24"/>
          <w:lang w:val="en" w:eastAsia="en-GB"/>
        </w:rPr>
        <w:t>Overview</w:t>
      </w:r>
    </w:p>
    <w:bookmarkEnd w:id="1"/>
    <w:bookmarkEnd w:id="2"/>
    <w:p w14:paraId="0C7016E7" w14:textId="2A99AE41" w:rsidR="007F1F6F" w:rsidRPr="00237A2B" w:rsidRDefault="007F1F6F" w:rsidP="000978E8">
      <w:pPr>
        <w:widowControl/>
        <w:autoSpaceDE/>
        <w:autoSpaceDN/>
        <w:spacing w:before="60"/>
        <w:rPr>
          <w:rFonts w:ascii="Gibson" w:eastAsia="Calibri" w:hAnsi="Gibson" w:cs="Calibri"/>
          <w:lang w:val="en" w:eastAsia="en-GB" w:bidi="ar-SA"/>
        </w:rPr>
      </w:pPr>
      <w:r w:rsidRPr="00237A2B">
        <w:rPr>
          <w:rFonts w:ascii="Gibson" w:eastAsia="Calibri" w:hAnsi="Gibson" w:cs="Calibri"/>
          <w:lang w:val="en" w:eastAsia="en-GB" w:bidi="ar-SA"/>
        </w:rPr>
        <w:t xml:space="preserve">The NPL/NPLW Technical Director (TD) is a full time (or part-time) position responsible for Football Programs, Coach Education and Youth Player Development. Essentially the position is responsible for all football technical matters at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and able to cater for any unique needs and circumstances which may exist at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w:t>
      </w:r>
    </w:p>
    <w:p w14:paraId="5890042A" w14:textId="77777777" w:rsidR="007F1F6F" w:rsidRPr="00237A2B" w:rsidRDefault="007F1F6F" w:rsidP="000978E8">
      <w:pPr>
        <w:widowControl/>
        <w:autoSpaceDE/>
        <w:autoSpaceDN/>
        <w:spacing w:before="60"/>
        <w:rPr>
          <w:rFonts w:ascii="Gibson" w:eastAsia="Calibri" w:hAnsi="Gibson" w:cs="Calibri"/>
          <w:lang w:val="en" w:eastAsia="en-GB" w:bidi="ar-SA"/>
        </w:rPr>
      </w:pPr>
    </w:p>
    <w:p w14:paraId="2A67D642" w14:textId="35DF2C9F" w:rsidR="007B7367" w:rsidRPr="00237A2B" w:rsidRDefault="00CA1639" w:rsidP="000978E8">
      <w:pPr>
        <w:widowControl/>
        <w:autoSpaceDE/>
        <w:autoSpaceDN/>
        <w:spacing w:before="60"/>
        <w:rPr>
          <w:rFonts w:ascii="Gibson" w:eastAsia="Calibri" w:hAnsi="Gibson" w:cs="Calibri"/>
          <w:lang w:val="en" w:eastAsia="en-GB" w:bidi="ar-SA"/>
        </w:rPr>
      </w:pPr>
      <w:bookmarkStart w:id="3" w:name="Reports_To:__NPL/NPLW_Executive,_FV_Tech"/>
      <w:bookmarkEnd w:id="3"/>
      <w:r w:rsidRPr="00237A2B">
        <w:rPr>
          <w:rFonts w:ascii="Gibson" w:eastAsia="Calibri" w:hAnsi="Gibson" w:cs="Calibri"/>
          <w:lang w:val="en" w:eastAsia="en-GB" w:bidi="ar-SA"/>
        </w:rPr>
        <w:t xml:space="preserve">The TD is to take ownership of the direction and development of Talented Players, Coaches and Coaching programs to strive for the growth of representative football at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In doing so the Technical Director will </w:t>
      </w:r>
      <w:r w:rsidR="00664B70" w:rsidRPr="00237A2B">
        <w:rPr>
          <w:rFonts w:ascii="Gibson" w:eastAsia="Calibri" w:hAnsi="Gibson" w:cs="Calibri"/>
          <w:lang w:val="en" w:eastAsia="en-GB" w:bidi="ar-SA"/>
        </w:rPr>
        <w:t xml:space="preserve">assist in the </w:t>
      </w:r>
      <w:r w:rsidRPr="00237A2B">
        <w:rPr>
          <w:rFonts w:ascii="Gibson" w:eastAsia="Calibri" w:hAnsi="Gibson" w:cs="Calibri"/>
          <w:lang w:val="en" w:eastAsia="en-GB" w:bidi="ar-SA"/>
        </w:rPr>
        <w:t>creat</w:t>
      </w:r>
      <w:r w:rsidR="00664B70" w:rsidRPr="00237A2B">
        <w:rPr>
          <w:rFonts w:ascii="Gibson" w:eastAsia="Calibri" w:hAnsi="Gibson" w:cs="Calibri"/>
          <w:lang w:val="en" w:eastAsia="en-GB" w:bidi="ar-SA"/>
        </w:rPr>
        <w:t>ion of</w:t>
      </w:r>
      <w:r w:rsidRPr="00237A2B">
        <w:rPr>
          <w:rFonts w:ascii="Gibson" w:eastAsia="Calibri" w:hAnsi="Gibson" w:cs="Calibri"/>
          <w:lang w:val="en" w:eastAsia="en-GB" w:bidi="ar-SA"/>
        </w:rPr>
        <w:t xml:space="preserve"> a sustainable system that provides coaches with support whilst developing the future of talented footballers at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They should strive to produce a larger pool of talent for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and higher-level programs including State and National Teams and to ensure a </w:t>
      </w:r>
      <w:r w:rsidR="00C01DAB" w:rsidRPr="00237A2B">
        <w:rPr>
          <w:rFonts w:ascii="Gibson" w:eastAsia="Calibri" w:hAnsi="Gibson" w:cs="Calibri"/>
          <w:lang w:val="en" w:eastAsia="en-GB" w:bidi="ar-SA"/>
        </w:rPr>
        <w:t>‘</w:t>
      </w:r>
      <w:r w:rsidRPr="00237A2B">
        <w:rPr>
          <w:rFonts w:ascii="Gibson" w:eastAsia="Calibri" w:hAnsi="Gibson" w:cs="Calibri"/>
          <w:lang w:val="en" w:eastAsia="en-GB" w:bidi="ar-SA"/>
        </w:rPr>
        <w:t>state</w:t>
      </w:r>
      <w:r w:rsidR="00C01DAB" w:rsidRPr="00237A2B">
        <w:rPr>
          <w:rFonts w:ascii="Gibson" w:eastAsia="Calibri" w:hAnsi="Gibson" w:cs="Calibri"/>
          <w:lang w:val="en" w:eastAsia="en-GB" w:bidi="ar-SA"/>
        </w:rPr>
        <w:t>-</w:t>
      </w:r>
      <w:r w:rsidRPr="00237A2B">
        <w:rPr>
          <w:rFonts w:ascii="Gibson" w:eastAsia="Calibri" w:hAnsi="Gibson" w:cs="Calibri"/>
          <w:lang w:val="en" w:eastAsia="en-GB" w:bidi="ar-SA"/>
        </w:rPr>
        <w:t>consistent</w:t>
      </w:r>
      <w:r w:rsidR="00C01DAB" w:rsidRPr="00237A2B">
        <w:rPr>
          <w:rFonts w:ascii="Gibson" w:eastAsia="Calibri" w:hAnsi="Gibson" w:cs="Calibri"/>
          <w:lang w:val="en" w:eastAsia="en-GB" w:bidi="ar-SA"/>
        </w:rPr>
        <w:t>’</w:t>
      </w:r>
      <w:r w:rsidRPr="00237A2B">
        <w:rPr>
          <w:rFonts w:ascii="Gibson" w:eastAsia="Calibri" w:hAnsi="Gibson" w:cs="Calibri"/>
          <w:lang w:val="en" w:eastAsia="en-GB" w:bidi="ar-SA"/>
        </w:rPr>
        <w:t xml:space="preserve"> approach is taken to the development of talented players and coaches </w:t>
      </w:r>
      <w:r w:rsidR="00C01DAB" w:rsidRPr="00237A2B">
        <w:rPr>
          <w:rFonts w:ascii="Gibson" w:eastAsia="Calibri" w:hAnsi="Gibson" w:cs="Calibri"/>
          <w:lang w:val="en" w:eastAsia="en-GB" w:bidi="ar-SA"/>
        </w:rPr>
        <w:t xml:space="preserve">from </w:t>
      </w:r>
      <w:r w:rsidRPr="00237A2B">
        <w:rPr>
          <w:rFonts w:ascii="Gibson" w:eastAsia="Calibri" w:hAnsi="Gibson" w:cs="Calibri"/>
          <w:lang w:val="en" w:eastAsia="en-GB" w:bidi="ar-SA"/>
        </w:rPr>
        <w:t xml:space="preserve">within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w:t>
      </w:r>
    </w:p>
    <w:p w14:paraId="04A5ACB1" w14:textId="62DEC669" w:rsidR="007F1F6F" w:rsidRPr="00237A2B" w:rsidRDefault="007F1F6F">
      <w:pPr>
        <w:pStyle w:val="BodyText"/>
        <w:spacing w:before="150" w:line="254" w:lineRule="auto"/>
        <w:ind w:left="140" w:right="200" w:hanging="30"/>
        <w:jc w:val="both"/>
        <w:rPr>
          <w:rFonts w:ascii="Gibson" w:hAnsi="Gibson"/>
          <w:color w:val="4F81BC"/>
          <w:w w:val="105"/>
          <w:sz w:val="20"/>
          <w:szCs w:val="20"/>
        </w:rPr>
      </w:pPr>
    </w:p>
    <w:p w14:paraId="77248B14" w14:textId="01F51575" w:rsidR="007F1F6F" w:rsidRPr="00237A2B" w:rsidRDefault="007F1F6F" w:rsidP="000978E8">
      <w:pPr>
        <w:widowControl/>
        <w:autoSpaceDE/>
        <w:autoSpaceDN/>
        <w:spacing w:before="60"/>
        <w:ind w:left="720"/>
        <w:rPr>
          <w:rFonts w:ascii="Gibson" w:eastAsia="Calibri" w:hAnsi="Gibson" w:cs="Calibri"/>
          <w:lang w:val="en" w:eastAsia="en-GB" w:bidi="ar-SA"/>
        </w:rPr>
      </w:pPr>
      <w:r w:rsidRPr="00237A2B">
        <w:rPr>
          <w:rFonts w:ascii="Gibson" w:eastAsia="Calibri" w:hAnsi="Gibson" w:cs="Calibri"/>
          <w:lang w:val="en" w:eastAsia="en-GB" w:bidi="ar-SA"/>
        </w:rPr>
        <w:t>Reports To:</w:t>
      </w:r>
      <w:r w:rsidRPr="00237A2B">
        <w:rPr>
          <w:rFonts w:ascii="Gibson" w:eastAsia="Calibri" w:hAnsi="Gibson" w:cs="Calibri"/>
          <w:lang w:val="en" w:eastAsia="en-GB" w:bidi="ar-SA"/>
        </w:rPr>
        <w:tab/>
      </w:r>
      <w:r w:rsidR="000978E8" w:rsidRPr="00237A2B">
        <w:rPr>
          <w:rFonts w:ascii="Gibson" w:eastAsia="Calibri" w:hAnsi="Gibson" w:cs="Calibri"/>
          <w:lang w:val="en" w:eastAsia="en-GB" w:bidi="ar-SA"/>
        </w:rPr>
        <w:tab/>
      </w:r>
      <w:r w:rsidRPr="00237A2B">
        <w:rPr>
          <w:rFonts w:ascii="Gibson" w:eastAsia="Calibri" w:hAnsi="Gibson" w:cs="Calibri"/>
          <w:lang w:val="en" w:eastAsia="en-GB" w:bidi="ar-SA"/>
        </w:rPr>
        <w:t>NPL/NPLW Executive, FV Technical Director</w:t>
      </w:r>
    </w:p>
    <w:p w14:paraId="4FF6CA1B" w14:textId="77777777" w:rsidR="000978E8" w:rsidRPr="00237A2B" w:rsidRDefault="007F1F6F" w:rsidP="000978E8">
      <w:pPr>
        <w:widowControl/>
        <w:autoSpaceDE/>
        <w:autoSpaceDN/>
        <w:spacing w:before="60"/>
        <w:ind w:left="2880" w:hanging="2160"/>
        <w:rPr>
          <w:rFonts w:ascii="Gibson" w:eastAsia="Calibri" w:hAnsi="Gibson" w:cs="Calibri"/>
          <w:lang w:val="en" w:eastAsia="en-GB" w:bidi="ar-SA"/>
        </w:rPr>
      </w:pPr>
      <w:bookmarkStart w:id="4" w:name="Direct_Reports:_Head_Coach_of_each_NPL_a"/>
      <w:bookmarkEnd w:id="4"/>
      <w:r w:rsidRPr="00237A2B">
        <w:rPr>
          <w:rFonts w:ascii="Gibson" w:eastAsia="Calibri" w:hAnsi="Gibson" w:cs="Calibri"/>
          <w:lang w:val="en" w:eastAsia="en-GB" w:bidi="ar-SA"/>
        </w:rPr>
        <w:t>Direct Reports:</w:t>
      </w:r>
      <w:r w:rsidRPr="00237A2B">
        <w:rPr>
          <w:rFonts w:ascii="Gibson" w:eastAsia="Calibri" w:hAnsi="Gibson" w:cs="Calibri"/>
          <w:lang w:val="en" w:eastAsia="en-GB" w:bidi="ar-SA"/>
        </w:rPr>
        <w:tab/>
        <w:t xml:space="preserve">Head Coach of each NPL age group (U14-U17) or NPLW (U12-U17). </w:t>
      </w:r>
    </w:p>
    <w:p w14:paraId="4FF86777" w14:textId="4C674FCA" w:rsidR="007F1F6F" w:rsidRPr="00237A2B" w:rsidRDefault="007F1F6F" w:rsidP="000978E8">
      <w:pPr>
        <w:widowControl/>
        <w:autoSpaceDE/>
        <w:autoSpaceDN/>
        <w:spacing w:before="60"/>
        <w:ind w:left="2880"/>
        <w:rPr>
          <w:rFonts w:ascii="Gibson" w:eastAsia="Calibri" w:hAnsi="Gibson" w:cs="Calibri"/>
          <w:lang w:val="en" w:eastAsia="en-GB" w:bidi="ar-SA"/>
        </w:rPr>
      </w:pPr>
      <w:r w:rsidRPr="00237A2B">
        <w:rPr>
          <w:rFonts w:ascii="Gibson" w:eastAsia="Calibri" w:hAnsi="Gibson" w:cs="Calibri"/>
          <w:lang w:val="en" w:eastAsia="en-GB" w:bidi="ar-SA"/>
        </w:rPr>
        <w:t xml:space="preserve">Other ages (e.g. U12, U13, U19, U21 NPL &amp; U19 NPLW) are at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discretion. </w:t>
      </w:r>
    </w:p>
    <w:p w14:paraId="07A61AF9" w14:textId="27A5B504" w:rsidR="007F1F6F" w:rsidRPr="00237A2B" w:rsidRDefault="007F1F6F" w:rsidP="000978E8">
      <w:pPr>
        <w:widowControl/>
        <w:autoSpaceDE/>
        <w:autoSpaceDN/>
        <w:spacing w:before="60"/>
        <w:ind w:left="720"/>
        <w:rPr>
          <w:rFonts w:ascii="Gibson" w:eastAsia="Calibri" w:hAnsi="Gibson" w:cs="Calibri"/>
          <w:lang w:val="en" w:eastAsia="en-GB" w:bidi="ar-SA"/>
        </w:rPr>
      </w:pPr>
      <w:r w:rsidRPr="00237A2B">
        <w:rPr>
          <w:rFonts w:ascii="Gibson" w:eastAsia="Calibri" w:hAnsi="Gibson" w:cs="Calibri"/>
          <w:lang w:val="en" w:eastAsia="en-GB" w:bidi="ar-SA"/>
        </w:rPr>
        <w:tab/>
      </w:r>
      <w:r w:rsidR="000978E8" w:rsidRPr="00237A2B">
        <w:rPr>
          <w:rFonts w:ascii="Gibson" w:eastAsia="Calibri" w:hAnsi="Gibson" w:cs="Calibri"/>
          <w:lang w:val="en" w:eastAsia="en-GB" w:bidi="ar-SA"/>
        </w:rPr>
        <w:tab/>
      </w:r>
      <w:r w:rsidR="000978E8" w:rsidRPr="00237A2B">
        <w:rPr>
          <w:rFonts w:ascii="Gibson" w:eastAsia="Calibri" w:hAnsi="Gibson" w:cs="Calibri"/>
          <w:lang w:val="en" w:eastAsia="en-GB" w:bidi="ar-SA"/>
        </w:rPr>
        <w:tab/>
      </w:r>
      <w:r w:rsidRPr="00237A2B">
        <w:rPr>
          <w:rFonts w:ascii="Gibson" w:eastAsia="Calibri" w:hAnsi="Gibson" w:cs="Calibri"/>
          <w:lang w:val="en" w:eastAsia="en-GB" w:bidi="ar-SA"/>
        </w:rPr>
        <w:t>SAP/MiniRoos Manager/Coordinator</w:t>
      </w:r>
    </w:p>
    <w:p w14:paraId="0A6574AA" w14:textId="156D5380" w:rsidR="007F1F6F" w:rsidRPr="00237A2B" w:rsidRDefault="007F1F6F" w:rsidP="000978E8">
      <w:pPr>
        <w:widowControl/>
        <w:autoSpaceDE/>
        <w:autoSpaceDN/>
        <w:spacing w:before="60"/>
        <w:ind w:left="720"/>
        <w:rPr>
          <w:rFonts w:ascii="Gibson" w:eastAsia="Calibri" w:hAnsi="Gibson" w:cs="Calibri"/>
          <w:lang w:val="en" w:eastAsia="en-GB" w:bidi="ar-SA"/>
        </w:rPr>
      </w:pPr>
      <w:bookmarkStart w:id="5" w:name="Status:__Full_Time,_Part_Time_(Club_depe"/>
      <w:bookmarkEnd w:id="5"/>
      <w:r w:rsidRPr="00237A2B">
        <w:rPr>
          <w:rFonts w:ascii="Gibson" w:eastAsia="Calibri" w:hAnsi="Gibson" w:cs="Calibri"/>
          <w:lang w:val="en" w:eastAsia="en-GB" w:bidi="ar-SA"/>
        </w:rPr>
        <w:t>Status:</w:t>
      </w:r>
      <w:r w:rsidRPr="00237A2B">
        <w:rPr>
          <w:rFonts w:ascii="Gibson" w:eastAsia="Calibri" w:hAnsi="Gibson" w:cs="Calibri"/>
          <w:lang w:val="en" w:eastAsia="en-GB" w:bidi="ar-SA"/>
        </w:rPr>
        <w:tab/>
      </w:r>
      <w:r w:rsidR="000978E8" w:rsidRPr="00237A2B">
        <w:rPr>
          <w:rFonts w:ascii="Gibson" w:eastAsia="Calibri" w:hAnsi="Gibson" w:cs="Calibri"/>
          <w:lang w:val="en" w:eastAsia="en-GB" w:bidi="ar-SA"/>
        </w:rPr>
        <w:tab/>
      </w:r>
      <w:r w:rsidR="000978E8" w:rsidRPr="00237A2B">
        <w:rPr>
          <w:rFonts w:ascii="Gibson" w:eastAsia="Calibri" w:hAnsi="Gibson" w:cs="Calibri"/>
          <w:lang w:val="en" w:eastAsia="en-GB" w:bidi="ar-SA"/>
        </w:rPr>
        <w:tab/>
      </w:r>
      <w:r w:rsidRPr="00237A2B">
        <w:rPr>
          <w:rFonts w:ascii="Gibson" w:eastAsia="Calibri" w:hAnsi="Gibson" w:cs="Calibri"/>
          <w:lang w:val="en" w:eastAsia="en-GB" w:bidi="ar-SA"/>
        </w:rPr>
        <w:t>Full Time, Part Time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dependent)</w:t>
      </w:r>
    </w:p>
    <w:p w14:paraId="45BCCD80" w14:textId="77777777" w:rsidR="007F1F6F" w:rsidRPr="00237A2B" w:rsidRDefault="007F1F6F">
      <w:pPr>
        <w:pStyle w:val="BodyText"/>
        <w:spacing w:before="150" w:line="254" w:lineRule="auto"/>
        <w:ind w:left="140" w:right="200" w:hanging="30"/>
        <w:jc w:val="both"/>
        <w:rPr>
          <w:rFonts w:ascii="Gibson" w:hAnsi="Gibson"/>
          <w:sz w:val="20"/>
          <w:szCs w:val="20"/>
        </w:rPr>
      </w:pPr>
    </w:p>
    <w:p w14:paraId="3A22F3C6" w14:textId="77777777" w:rsidR="000978E8" w:rsidRPr="00237A2B" w:rsidRDefault="000978E8" w:rsidP="000978E8">
      <w:pPr>
        <w:spacing w:after="60"/>
        <w:rPr>
          <w:rFonts w:ascii="Gibson" w:eastAsia="Calibri" w:hAnsi="Gibson" w:cs="Calibri"/>
          <w:b/>
          <w:bCs/>
          <w:color w:val="222A35"/>
          <w:sz w:val="24"/>
          <w:lang w:val="en" w:eastAsia="en-GB" w:bidi="ar-SA"/>
        </w:rPr>
      </w:pPr>
      <w:bookmarkStart w:id="6" w:name="KEY_RESPONSIBILITIES"/>
      <w:bookmarkStart w:id="7" w:name="Strategy,_Vision_and_Leadership"/>
      <w:bookmarkEnd w:id="6"/>
      <w:bookmarkEnd w:id="7"/>
      <w:r w:rsidRPr="00237A2B">
        <w:rPr>
          <w:rFonts w:ascii="Gibson" w:eastAsia="Calibri" w:hAnsi="Gibson" w:cs="Calibri"/>
          <w:b/>
          <w:bCs/>
          <w:color w:val="222A35"/>
          <w:sz w:val="24"/>
          <w:lang w:val="en" w:eastAsia="en-GB" w:bidi="ar-SA"/>
        </w:rPr>
        <w:t xml:space="preserve">Responsibilities </w:t>
      </w:r>
    </w:p>
    <w:p w14:paraId="6BC92EBB" w14:textId="77777777" w:rsidR="007B7367" w:rsidRPr="00237A2B" w:rsidRDefault="00CA1639" w:rsidP="000978E8">
      <w:pPr>
        <w:pStyle w:val="Heading2"/>
        <w:spacing w:before="70"/>
        <w:ind w:left="0"/>
        <w:rPr>
          <w:rFonts w:ascii="Gibson" w:eastAsia="Calibri" w:hAnsi="Gibson" w:cs="Calibri"/>
          <w:b w:val="0"/>
          <w:bCs w:val="0"/>
          <w:sz w:val="22"/>
          <w:szCs w:val="22"/>
          <w:lang w:val="en" w:eastAsia="en-GB" w:bidi="ar-SA"/>
        </w:rPr>
      </w:pPr>
      <w:r w:rsidRPr="00237A2B">
        <w:rPr>
          <w:rFonts w:ascii="Gibson" w:eastAsia="Calibri" w:hAnsi="Gibson" w:cs="Calibri"/>
          <w:b w:val="0"/>
          <w:bCs w:val="0"/>
          <w:sz w:val="22"/>
          <w:szCs w:val="22"/>
          <w:lang w:val="en" w:eastAsia="en-GB" w:bidi="ar-SA"/>
        </w:rPr>
        <w:t>Strategy, Vision and Leadership</w:t>
      </w:r>
    </w:p>
    <w:p w14:paraId="2012B9E4" w14:textId="77777777"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Foster a culture that promotes ethical practices, customer service and encourages integrity, diversity and passion.</w:t>
      </w:r>
    </w:p>
    <w:p w14:paraId="09722058" w14:textId="290A9C52"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Document and implement a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Vision &amp; Philosophy (as per NPL/NPLW Licensing Agreement)</w:t>
      </w:r>
      <w:r w:rsidR="0064755B" w:rsidRPr="00237A2B">
        <w:rPr>
          <w:rFonts w:ascii="Gibson" w:eastAsia="Calibri" w:hAnsi="Gibson" w:cs="Calibri"/>
          <w:lang w:val="en" w:eastAsia="en-GB" w:bidi="ar-SA"/>
        </w:rPr>
        <w:t>.</w:t>
      </w:r>
    </w:p>
    <w:p w14:paraId="7A4F9280" w14:textId="162915F6"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Create, implement and monitor the NPL/NPLW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Coach and Player guidelines and policies to maintain integrity, quality and reputation of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and football across the State.</w:t>
      </w:r>
    </w:p>
    <w:p w14:paraId="59B44417" w14:textId="77777777" w:rsidR="007B7367" w:rsidRPr="00237A2B" w:rsidRDefault="007B7367">
      <w:pPr>
        <w:pStyle w:val="BodyText"/>
        <w:spacing w:before="6"/>
        <w:ind w:left="0" w:firstLine="0"/>
        <w:rPr>
          <w:rFonts w:ascii="Gibson" w:hAnsi="Gibson"/>
          <w:sz w:val="15"/>
          <w:szCs w:val="20"/>
        </w:rPr>
      </w:pPr>
    </w:p>
    <w:p w14:paraId="73A50F7A" w14:textId="77777777" w:rsidR="007B7367" w:rsidRPr="00237A2B" w:rsidRDefault="00CA1639" w:rsidP="000978E8">
      <w:pPr>
        <w:pStyle w:val="Heading2"/>
        <w:spacing w:before="70"/>
        <w:ind w:left="0"/>
        <w:rPr>
          <w:rFonts w:ascii="Gibson" w:eastAsia="Calibri" w:hAnsi="Gibson" w:cs="Calibri"/>
          <w:b w:val="0"/>
          <w:bCs w:val="0"/>
          <w:sz w:val="22"/>
          <w:szCs w:val="22"/>
          <w:lang w:val="en" w:eastAsia="en-GB" w:bidi="ar-SA"/>
        </w:rPr>
      </w:pPr>
      <w:bookmarkStart w:id="8" w:name="Technical_Leadership"/>
      <w:bookmarkEnd w:id="8"/>
      <w:r w:rsidRPr="00237A2B">
        <w:rPr>
          <w:rFonts w:ascii="Gibson" w:eastAsia="Calibri" w:hAnsi="Gibson" w:cs="Calibri"/>
          <w:b w:val="0"/>
          <w:bCs w:val="0"/>
          <w:sz w:val="22"/>
          <w:szCs w:val="22"/>
          <w:lang w:val="en" w:eastAsia="en-GB" w:bidi="ar-SA"/>
        </w:rPr>
        <w:t>Technical Leadership</w:t>
      </w:r>
    </w:p>
    <w:p w14:paraId="1E4FB575" w14:textId="3BF52CCA" w:rsidR="007B7367" w:rsidRPr="00237A2B" w:rsidRDefault="00CA1639" w:rsidP="000978E8">
      <w:pPr>
        <w:pStyle w:val="ListParagraph"/>
        <w:widowControl/>
        <w:numPr>
          <w:ilvl w:val="0"/>
          <w:numId w:val="5"/>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Create a holistic approach within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enabling acceptance of the structure, strategy and approach.</w:t>
      </w:r>
    </w:p>
    <w:p w14:paraId="72F0FFF9" w14:textId="24C1CB59" w:rsidR="007B7367" w:rsidRPr="00237A2B" w:rsidRDefault="00CA1639" w:rsidP="000978E8">
      <w:pPr>
        <w:pStyle w:val="ListParagraph"/>
        <w:widowControl/>
        <w:numPr>
          <w:ilvl w:val="0"/>
          <w:numId w:val="5"/>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Oversee the implementation and monitoring of the </w:t>
      </w:r>
      <w:r w:rsidR="0064755B" w:rsidRPr="00237A2B">
        <w:rPr>
          <w:rFonts w:ascii="Gibson" w:eastAsia="Calibri" w:hAnsi="Gibson" w:cs="Calibri"/>
          <w:lang w:val="en" w:eastAsia="en-GB" w:bidi="ar-SA"/>
        </w:rPr>
        <w:t>Club</w:t>
      </w:r>
      <w:r w:rsidR="000743A5" w:rsidRPr="00237A2B">
        <w:rPr>
          <w:rFonts w:ascii="Gibson" w:eastAsia="Calibri" w:hAnsi="Gibson" w:cs="Calibri"/>
          <w:lang w:val="en" w:eastAsia="en-GB" w:bidi="ar-SA"/>
        </w:rPr>
        <w:t>’</w:t>
      </w:r>
      <w:r w:rsidRPr="00237A2B">
        <w:rPr>
          <w:rFonts w:ascii="Gibson" w:eastAsia="Calibri" w:hAnsi="Gibson" w:cs="Calibri"/>
          <w:lang w:val="en" w:eastAsia="en-GB" w:bidi="ar-SA"/>
        </w:rPr>
        <w:t>s talented player guidelines and policies to maintain integrity and quality for the reputation of football through</w:t>
      </w:r>
      <w:r w:rsidR="000743A5" w:rsidRPr="00237A2B">
        <w:rPr>
          <w:rFonts w:ascii="Gibson" w:eastAsia="Calibri" w:hAnsi="Gibson" w:cs="Calibri"/>
          <w:lang w:val="en" w:eastAsia="en-GB" w:bidi="ar-SA"/>
        </w:rPr>
        <w:t>out</w:t>
      </w:r>
      <w:r w:rsidRPr="00237A2B">
        <w:rPr>
          <w:rFonts w:ascii="Gibson" w:eastAsia="Calibri" w:hAnsi="Gibson" w:cs="Calibri"/>
          <w:lang w:val="en" w:eastAsia="en-GB" w:bidi="ar-SA"/>
        </w:rPr>
        <w:t xml:space="preserve">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w:t>
      </w:r>
    </w:p>
    <w:p w14:paraId="2298F5AF" w14:textId="77777777" w:rsidR="007B7367" w:rsidRPr="00237A2B" w:rsidRDefault="007B7367">
      <w:pPr>
        <w:pStyle w:val="BodyText"/>
        <w:spacing w:before="7"/>
        <w:ind w:left="0" w:firstLine="0"/>
        <w:rPr>
          <w:rFonts w:ascii="Gibson" w:hAnsi="Gibson"/>
          <w:sz w:val="15"/>
          <w:szCs w:val="20"/>
        </w:rPr>
      </w:pPr>
    </w:p>
    <w:p w14:paraId="611608B9" w14:textId="77777777" w:rsidR="007B7367" w:rsidRPr="00237A2B" w:rsidRDefault="00CA1639" w:rsidP="000978E8">
      <w:pPr>
        <w:pStyle w:val="Heading2"/>
        <w:spacing w:before="70"/>
        <w:ind w:left="0"/>
        <w:rPr>
          <w:rFonts w:ascii="Gibson" w:hAnsi="Gibson"/>
          <w:sz w:val="22"/>
          <w:szCs w:val="22"/>
        </w:rPr>
      </w:pPr>
      <w:bookmarkStart w:id="9" w:name="Player_Development"/>
      <w:bookmarkEnd w:id="9"/>
      <w:r w:rsidRPr="00237A2B">
        <w:rPr>
          <w:rFonts w:ascii="Gibson" w:eastAsia="Calibri" w:hAnsi="Gibson" w:cs="Calibri"/>
          <w:b w:val="0"/>
          <w:bCs w:val="0"/>
          <w:sz w:val="22"/>
          <w:szCs w:val="22"/>
          <w:lang w:val="en" w:eastAsia="en-GB" w:bidi="ar-SA"/>
        </w:rPr>
        <w:t>Player Development</w:t>
      </w:r>
    </w:p>
    <w:p w14:paraId="25598C5B" w14:textId="50D9306E" w:rsidR="007B7367" w:rsidRPr="00237A2B" w:rsidRDefault="00CA1639" w:rsidP="000978E8">
      <w:pPr>
        <w:pStyle w:val="ListParagraph"/>
        <w:widowControl/>
        <w:numPr>
          <w:ilvl w:val="0"/>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Raise the standards of the </w:t>
      </w:r>
      <w:r w:rsidR="0064755B" w:rsidRPr="00237A2B">
        <w:rPr>
          <w:rFonts w:ascii="Gibson" w:eastAsia="Calibri" w:hAnsi="Gibson" w:cs="Calibri"/>
          <w:lang w:val="en" w:eastAsia="en-GB" w:bidi="ar-SA"/>
        </w:rPr>
        <w:t>Club</w:t>
      </w:r>
      <w:r w:rsidR="000978E8" w:rsidRPr="00237A2B">
        <w:rPr>
          <w:rFonts w:ascii="Gibson" w:eastAsia="Calibri" w:hAnsi="Gibson" w:cs="Calibri"/>
          <w:lang w:val="en" w:eastAsia="en-GB" w:bidi="ar-SA"/>
        </w:rPr>
        <w:t>’</w:t>
      </w:r>
      <w:r w:rsidRPr="00237A2B">
        <w:rPr>
          <w:rFonts w:ascii="Gibson" w:eastAsia="Calibri" w:hAnsi="Gibson" w:cs="Calibri"/>
          <w:lang w:val="en" w:eastAsia="en-GB" w:bidi="ar-SA"/>
        </w:rPr>
        <w:t>s development programs to improve the technical/tactical ability of youth players. In this arena, the TD will:</w:t>
      </w:r>
    </w:p>
    <w:p w14:paraId="776A4F27" w14:textId="598B14C5"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Ensure talented player opportunities are developed and implemented</w:t>
      </w:r>
      <w:r w:rsidR="0004319E" w:rsidRPr="00237A2B">
        <w:rPr>
          <w:rFonts w:ascii="Gibson" w:eastAsia="Calibri" w:hAnsi="Gibson" w:cs="Calibri"/>
          <w:lang w:val="en" w:eastAsia="en-GB" w:bidi="ar-SA"/>
        </w:rPr>
        <w:t>.</w:t>
      </w:r>
    </w:p>
    <w:p w14:paraId="446B920A" w14:textId="39A2D47F"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Consult program content and delivery of all Youth Development programs</w:t>
      </w:r>
      <w:r w:rsidR="00240E58" w:rsidRPr="00237A2B">
        <w:rPr>
          <w:rFonts w:ascii="Gibson" w:eastAsia="Calibri" w:hAnsi="Gibson" w:cs="Calibri"/>
          <w:lang w:val="en" w:eastAsia="en-GB" w:bidi="ar-SA"/>
        </w:rPr>
        <w:t xml:space="preserve"> to be in line with FFA NFC document</w:t>
      </w:r>
      <w:r w:rsidR="000743A5" w:rsidRPr="00237A2B">
        <w:rPr>
          <w:rFonts w:ascii="Gibson" w:eastAsia="Calibri" w:hAnsi="Gibson" w:cs="Calibri"/>
          <w:lang w:val="en" w:eastAsia="en-GB" w:bidi="ar-SA"/>
        </w:rPr>
        <w:t>s</w:t>
      </w:r>
      <w:r w:rsidR="0004319E" w:rsidRPr="00237A2B">
        <w:rPr>
          <w:rFonts w:ascii="Gibson" w:eastAsia="Calibri" w:hAnsi="Gibson" w:cs="Calibri"/>
          <w:lang w:val="en" w:eastAsia="en-GB" w:bidi="ar-SA"/>
        </w:rPr>
        <w:t>.</w:t>
      </w:r>
    </w:p>
    <w:p w14:paraId="6DCE61AC" w14:textId="2058FCE9"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Manage the monthly &amp; yearly schedules with over</w:t>
      </w:r>
      <w:r w:rsidR="0004319E" w:rsidRPr="00237A2B">
        <w:rPr>
          <w:rFonts w:ascii="Gibson" w:eastAsia="Calibri" w:hAnsi="Gibson" w:cs="Calibri"/>
          <w:lang w:val="en" w:eastAsia="en-GB" w:bidi="ar-SA"/>
        </w:rPr>
        <w:t>sight</w:t>
      </w:r>
      <w:r w:rsidRPr="00237A2B">
        <w:rPr>
          <w:rFonts w:ascii="Gibson" w:eastAsia="Calibri" w:hAnsi="Gibson" w:cs="Calibri"/>
          <w:lang w:val="en" w:eastAsia="en-GB" w:bidi="ar-SA"/>
        </w:rPr>
        <w:t xml:space="preserve"> of talented player development activities (games/training sessions)</w:t>
      </w:r>
      <w:r w:rsidR="0004319E" w:rsidRPr="00237A2B">
        <w:rPr>
          <w:rFonts w:ascii="Gibson" w:eastAsia="Calibri" w:hAnsi="Gibson" w:cs="Calibri"/>
          <w:lang w:val="en" w:eastAsia="en-GB" w:bidi="ar-SA"/>
        </w:rPr>
        <w:t>.</w:t>
      </w:r>
    </w:p>
    <w:p w14:paraId="2185EDBC" w14:textId="553E9158"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Support</w:t>
      </w:r>
      <w:r w:rsidR="00240E58" w:rsidRPr="00237A2B">
        <w:rPr>
          <w:rFonts w:ascii="Gibson" w:eastAsia="Calibri" w:hAnsi="Gibson" w:cs="Calibri"/>
          <w:lang w:val="en" w:eastAsia="en-GB" w:bidi="ar-SA"/>
        </w:rPr>
        <w:t xml:space="preserve"> new</w:t>
      </w:r>
      <w:r w:rsidRPr="00237A2B">
        <w:rPr>
          <w:rFonts w:ascii="Gibson" w:eastAsia="Calibri" w:hAnsi="Gibson" w:cs="Calibri"/>
          <w:lang w:val="en" w:eastAsia="en-GB" w:bidi="ar-SA"/>
        </w:rPr>
        <w:t xml:space="preserve"> players in their adjustment to the </w:t>
      </w:r>
      <w:r w:rsidR="00240E58" w:rsidRPr="00237A2B">
        <w:rPr>
          <w:rFonts w:ascii="Gibson" w:eastAsia="Calibri" w:hAnsi="Gibson" w:cs="Calibri"/>
          <w:lang w:val="en" w:eastAsia="en-GB" w:bidi="ar-SA"/>
        </w:rPr>
        <w:t xml:space="preserve">wider </w:t>
      </w:r>
      <w:r w:rsidRPr="00237A2B">
        <w:rPr>
          <w:rFonts w:ascii="Gibson" w:eastAsia="Calibri" w:hAnsi="Gibson" w:cs="Calibri"/>
          <w:lang w:val="en" w:eastAsia="en-GB" w:bidi="ar-SA"/>
        </w:rPr>
        <w:t xml:space="preserve">community and schedule at the </w:t>
      </w:r>
      <w:r w:rsidR="0064755B" w:rsidRPr="00237A2B">
        <w:rPr>
          <w:rFonts w:ascii="Gibson" w:eastAsia="Calibri" w:hAnsi="Gibson" w:cs="Calibri"/>
          <w:lang w:val="en" w:eastAsia="en-GB" w:bidi="ar-SA"/>
        </w:rPr>
        <w:t>Club</w:t>
      </w:r>
      <w:r w:rsidR="000743A5" w:rsidRPr="00237A2B">
        <w:rPr>
          <w:rFonts w:ascii="Gibson" w:eastAsia="Calibri" w:hAnsi="Gibson" w:cs="Calibri"/>
          <w:lang w:val="en" w:eastAsia="en-GB" w:bidi="ar-SA"/>
        </w:rPr>
        <w:t>.</w:t>
      </w:r>
    </w:p>
    <w:p w14:paraId="14398C48" w14:textId="77777777" w:rsidR="000978E8" w:rsidRPr="00237A2B" w:rsidRDefault="000978E8" w:rsidP="000743A5">
      <w:pPr>
        <w:pStyle w:val="ListParagraph"/>
        <w:widowControl/>
        <w:autoSpaceDE/>
        <w:autoSpaceDN/>
        <w:spacing w:before="60" w:line="276" w:lineRule="auto"/>
        <w:ind w:left="850" w:firstLine="0"/>
        <w:rPr>
          <w:rFonts w:ascii="Gibson" w:eastAsia="Calibri" w:hAnsi="Gibson" w:cs="Calibri"/>
          <w:lang w:val="en" w:eastAsia="en-GB" w:bidi="ar-SA"/>
        </w:rPr>
      </w:pPr>
    </w:p>
    <w:p w14:paraId="4178A581" w14:textId="77777777" w:rsidR="000978E8" w:rsidRPr="00237A2B" w:rsidRDefault="000978E8" w:rsidP="000978E8">
      <w:pPr>
        <w:pStyle w:val="ListParagraph"/>
        <w:widowControl/>
        <w:autoSpaceDE/>
        <w:autoSpaceDN/>
        <w:spacing w:before="60" w:line="276" w:lineRule="auto"/>
        <w:ind w:left="850" w:firstLine="0"/>
        <w:rPr>
          <w:rFonts w:ascii="Gibson" w:eastAsia="Calibri" w:hAnsi="Gibson" w:cs="Calibri"/>
          <w:lang w:val="en" w:eastAsia="en-GB" w:bidi="ar-SA"/>
        </w:rPr>
      </w:pPr>
    </w:p>
    <w:p w14:paraId="5319F856" w14:textId="77777777" w:rsidR="000978E8" w:rsidRPr="00237A2B" w:rsidRDefault="000978E8" w:rsidP="000978E8">
      <w:pPr>
        <w:pStyle w:val="ListParagraph"/>
        <w:widowControl/>
        <w:autoSpaceDE/>
        <w:autoSpaceDN/>
        <w:spacing w:before="60" w:line="276" w:lineRule="auto"/>
        <w:ind w:left="850" w:firstLine="0"/>
        <w:rPr>
          <w:rFonts w:ascii="Gibson" w:eastAsia="Calibri" w:hAnsi="Gibson" w:cs="Calibri"/>
          <w:lang w:val="en" w:eastAsia="en-GB" w:bidi="ar-SA"/>
        </w:rPr>
      </w:pPr>
    </w:p>
    <w:p w14:paraId="389D1C2E" w14:textId="77777777" w:rsidR="000978E8" w:rsidRPr="00237A2B" w:rsidRDefault="000978E8" w:rsidP="000978E8">
      <w:pPr>
        <w:pStyle w:val="ListParagraph"/>
        <w:widowControl/>
        <w:autoSpaceDE/>
        <w:autoSpaceDN/>
        <w:spacing w:before="60" w:line="276" w:lineRule="auto"/>
        <w:ind w:left="850" w:firstLine="0"/>
        <w:rPr>
          <w:rFonts w:ascii="Gibson" w:eastAsia="Calibri" w:hAnsi="Gibson" w:cs="Calibri"/>
          <w:lang w:val="en" w:eastAsia="en-GB" w:bidi="ar-SA"/>
        </w:rPr>
      </w:pPr>
    </w:p>
    <w:p w14:paraId="35BF66EE" w14:textId="77777777" w:rsidR="000978E8" w:rsidRPr="00237A2B" w:rsidRDefault="000978E8" w:rsidP="000978E8">
      <w:pPr>
        <w:pStyle w:val="ListParagraph"/>
        <w:widowControl/>
        <w:autoSpaceDE/>
        <w:autoSpaceDN/>
        <w:spacing w:before="60" w:line="276" w:lineRule="auto"/>
        <w:ind w:left="850" w:firstLine="0"/>
        <w:rPr>
          <w:rFonts w:ascii="Gibson" w:eastAsia="Calibri" w:hAnsi="Gibson" w:cs="Calibri"/>
          <w:lang w:val="en" w:eastAsia="en-GB" w:bidi="ar-SA"/>
        </w:rPr>
      </w:pPr>
    </w:p>
    <w:p w14:paraId="29FE0EA7" w14:textId="7539E02D"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In conjunction with the Head Coaches</w:t>
      </w:r>
      <w:r w:rsidR="001B4771" w:rsidRPr="00237A2B">
        <w:rPr>
          <w:rFonts w:ascii="Gibson" w:eastAsia="Calibri" w:hAnsi="Gibson" w:cs="Calibri"/>
          <w:lang w:val="en" w:eastAsia="en-GB" w:bidi="ar-SA"/>
        </w:rPr>
        <w:t>,</w:t>
      </w:r>
      <w:r w:rsidRPr="00237A2B">
        <w:rPr>
          <w:rFonts w:ascii="Gibson" w:eastAsia="Calibri" w:hAnsi="Gibson" w:cs="Calibri"/>
          <w:lang w:val="en" w:eastAsia="en-GB" w:bidi="ar-SA"/>
        </w:rPr>
        <w:t xml:space="preserve"> make calculated decisions regarding the signing of, or not, of trialists and the retention of players currently at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w:t>
      </w:r>
    </w:p>
    <w:p w14:paraId="1284EFD7" w14:textId="5C5ABF46" w:rsidR="007B7367" w:rsidRPr="00237A2B" w:rsidRDefault="00CA1639" w:rsidP="000978E8">
      <w:pPr>
        <w:pStyle w:val="ListParagraph"/>
        <w:widowControl/>
        <w:numPr>
          <w:ilvl w:val="1"/>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Produce a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Player Development Plan that includes as a minimum</w:t>
      </w:r>
      <w:r w:rsidR="000743A5" w:rsidRPr="00237A2B">
        <w:rPr>
          <w:rFonts w:ascii="Gibson" w:eastAsia="Calibri" w:hAnsi="Gibson" w:cs="Calibri"/>
          <w:lang w:val="en" w:eastAsia="en-GB" w:bidi="ar-SA"/>
        </w:rPr>
        <w:t>:</w:t>
      </w:r>
    </w:p>
    <w:p w14:paraId="28BB42AD" w14:textId="55561506" w:rsidR="007B7367" w:rsidRPr="00237A2B" w:rsidRDefault="00CA1639" w:rsidP="000978E8">
      <w:pPr>
        <w:pStyle w:val="ListParagraph"/>
        <w:widowControl/>
        <w:numPr>
          <w:ilvl w:val="2"/>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Two (2) one-year development plans for the Game Training Phase (</w:t>
      </w:r>
      <w:r w:rsidR="00F85248" w:rsidRPr="00237A2B">
        <w:rPr>
          <w:rFonts w:ascii="Gibson" w:eastAsia="Calibri" w:hAnsi="Gibson" w:cs="Calibri"/>
          <w:lang w:val="en" w:eastAsia="en-GB" w:bidi="ar-SA"/>
        </w:rPr>
        <w:t xml:space="preserve">NPL </w:t>
      </w:r>
      <w:r w:rsidRPr="00237A2B">
        <w:rPr>
          <w:rFonts w:ascii="Gibson" w:eastAsia="Calibri" w:hAnsi="Gibson" w:cs="Calibri"/>
          <w:lang w:val="en" w:eastAsia="en-GB" w:bidi="ar-SA"/>
        </w:rPr>
        <w:t>U14 - 1</w:t>
      </w:r>
      <w:r w:rsidR="00875DF5" w:rsidRPr="00237A2B">
        <w:rPr>
          <w:rFonts w:ascii="Gibson" w:eastAsia="Calibri" w:hAnsi="Gibson" w:cs="Calibri"/>
          <w:lang w:val="en" w:eastAsia="en-GB" w:bidi="ar-SA"/>
        </w:rPr>
        <w:t>7</w:t>
      </w:r>
      <w:r w:rsidRPr="00237A2B">
        <w:rPr>
          <w:rFonts w:ascii="Gibson" w:eastAsia="Calibri" w:hAnsi="Gibson" w:cs="Calibri"/>
          <w:lang w:val="en" w:eastAsia="en-GB" w:bidi="ar-SA"/>
        </w:rPr>
        <w:t xml:space="preserve"> age groups) or </w:t>
      </w:r>
      <w:r w:rsidR="00F85248" w:rsidRPr="00237A2B">
        <w:rPr>
          <w:rFonts w:ascii="Gibson" w:eastAsia="Calibri" w:hAnsi="Gibson" w:cs="Calibri"/>
          <w:lang w:val="en" w:eastAsia="en-GB" w:bidi="ar-SA"/>
        </w:rPr>
        <w:t>(</w:t>
      </w:r>
      <w:r w:rsidRPr="00237A2B">
        <w:rPr>
          <w:rFonts w:ascii="Gibson" w:eastAsia="Calibri" w:hAnsi="Gibson" w:cs="Calibri"/>
          <w:lang w:val="en" w:eastAsia="en-GB" w:bidi="ar-SA"/>
        </w:rPr>
        <w:t>NPLW</w:t>
      </w:r>
      <w:r w:rsidR="00F85248" w:rsidRPr="00237A2B">
        <w:rPr>
          <w:rFonts w:ascii="Gibson" w:eastAsia="Calibri" w:hAnsi="Gibson" w:cs="Calibri"/>
          <w:lang w:val="en" w:eastAsia="en-GB" w:bidi="ar-SA"/>
        </w:rPr>
        <w:t xml:space="preserve"> U12-U17)</w:t>
      </w:r>
    </w:p>
    <w:p w14:paraId="32F9BA18" w14:textId="2068C642" w:rsidR="007B7367" w:rsidRPr="00237A2B" w:rsidRDefault="00CA1639" w:rsidP="000978E8">
      <w:pPr>
        <w:pStyle w:val="ListParagraph"/>
        <w:widowControl/>
        <w:numPr>
          <w:ilvl w:val="2"/>
          <w:numId w:val="6"/>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i.e. 6-week cycles including Main Moment (BP, BPO, Transitions) </w:t>
      </w:r>
      <w:r w:rsidR="00F85248" w:rsidRPr="00237A2B">
        <w:rPr>
          <w:rFonts w:ascii="Gibson" w:eastAsia="Calibri" w:hAnsi="Gibson" w:cs="Calibri"/>
          <w:lang w:val="en" w:eastAsia="en-GB" w:bidi="ar-SA"/>
        </w:rPr>
        <w:t>&amp; Key Principle</w:t>
      </w:r>
      <w:r w:rsidR="000743A5" w:rsidRPr="00237A2B">
        <w:rPr>
          <w:rFonts w:ascii="Gibson" w:eastAsia="Calibri" w:hAnsi="Gibson" w:cs="Calibri"/>
          <w:lang w:val="en" w:eastAsia="en-GB" w:bidi="ar-SA"/>
        </w:rPr>
        <w:t>s</w:t>
      </w:r>
      <w:r w:rsidR="00F85248" w:rsidRPr="00237A2B">
        <w:rPr>
          <w:rFonts w:ascii="Gibson" w:eastAsia="Calibri" w:hAnsi="Gibson" w:cs="Calibri"/>
          <w:lang w:val="en" w:eastAsia="en-GB" w:bidi="ar-SA"/>
        </w:rPr>
        <w:t xml:space="preserve"> </w:t>
      </w:r>
      <w:r w:rsidRPr="00237A2B">
        <w:rPr>
          <w:rFonts w:ascii="Gibson" w:eastAsia="Calibri" w:hAnsi="Gibson" w:cs="Calibri"/>
          <w:lang w:val="en" w:eastAsia="en-GB" w:bidi="ar-SA"/>
        </w:rPr>
        <w:t>for the whole season.</w:t>
      </w:r>
    </w:p>
    <w:p w14:paraId="3164FCFE" w14:textId="2733C8B3" w:rsidR="007B7367" w:rsidRPr="00237A2B" w:rsidRDefault="00911F6D"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A</w:t>
      </w:r>
      <w:r w:rsidR="00CA1639" w:rsidRPr="00237A2B">
        <w:rPr>
          <w:rFonts w:ascii="Gibson" w:eastAsia="Calibri" w:hAnsi="Gibson" w:cs="Calibri"/>
          <w:lang w:val="en" w:eastAsia="en-GB" w:bidi="ar-SA"/>
        </w:rPr>
        <w:t>ssist with the completion of player performance development reviews, training records &amp; report writing or evaluations.</w:t>
      </w:r>
    </w:p>
    <w:p w14:paraId="0A4A60B0" w14:textId="6E8AA60B"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Ensure all youth development plans are in line with the National Football Curriculum</w:t>
      </w:r>
      <w:r w:rsidR="00911F6D" w:rsidRPr="00237A2B">
        <w:rPr>
          <w:rFonts w:ascii="Gibson" w:eastAsia="Calibri" w:hAnsi="Gibson" w:cs="Calibri"/>
          <w:lang w:val="en" w:eastAsia="en-GB" w:bidi="ar-SA"/>
        </w:rPr>
        <w:t xml:space="preserve"> &amp; FV Youth Development Report</w:t>
      </w:r>
      <w:r w:rsidR="000743A5" w:rsidRPr="00237A2B">
        <w:rPr>
          <w:rFonts w:ascii="Gibson" w:eastAsia="Calibri" w:hAnsi="Gibson" w:cs="Calibri"/>
          <w:lang w:val="en" w:eastAsia="en-GB" w:bidi="ar-SA"/>
        </w:rPr>
        <w:t>.</w:t>
      </w:r>
    </w:p>
    <w:p w14:paraId="626BED31" w14:textId="77777777"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In conjunction with age group coaches, adjust the plan based on player development progress.</w:t>
      </w:r>
    </w:p>
    <w:p w14:paraId="617765E9" w14:textId="5810EC8E"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In conjunction with age group coaches, produce player assessment report</w:t>
      </w:r>
      <w:r w:rsidR="00911F6D" w:rsidRPr="00237A2B">
        <w:rPr>
          <w:rFonts w:ascii="Gibson" w:eastAsia="Calibri" w:hAnsi="Gibson" w:cs="Calibri"/>
          <w:lang w:val="en" w:eastAsia="en-GB" w:bidi="ar-SA"/>
        </w:rPr>
        <w:t>s</w:t>
      </w:r>
      <w:r w:rsidRPr="00237A2B">
        <w:rPr>
          <w:rFonts w:ascii="Gibson" w:eastAsia="Calibri" w:hAnsi="Gibson" w:cs="Calibri"/>
          <w:lang w:val="en" w:eastAsia="en-GB" w:bidi="ar-SA"/>
        </w:rPr>
        <w:t xml:space="preserve"> utilising the player positional assessment form (linked to FFA Talent ID Course)</w:t>
      </w:r>
      <w:r w:rsidR="000743A5" w:rsidRPr="00237A2B">
        <w:rPr>
          <w:rFonts w:ascii="Gibson" w:eastAsia="Calibri" w:hAnsi="Gibson" w:cs="Calibri"/>
          <w:lang w:val="en" w:eastAsia="en-GB" w:bidi="ar-SA"/>
        </w:rPr>
        <w:t>.</w:t>
      </w:r>
    </w:p>
    <w:p w14:paraId="3C8D982D" w14:textId="77777777" w:rsidR="007B7367" w:rsidRPr="00237A2B" w:rsidRDefault="00CA1639" w:rsidP="000978E8">
      <w:pPr>
        <w:pStyle w:val="ListParagraph"/>
        <w:widowControl/>
        <w:numPr>
          <w:ilvl w:val="0"/>
          <w:numId w:val="4"/>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Prepare two reports for the FV Technical Director, including but not limited to:</w:t>
      </w:r>
    </w:p>
    <w:p w14:paraId="1F13CBD8" w14:textId="77777777" w:rsidR="007B7367" w:rsidRPr="00237A2B" w:rsidRDefault="00CA1639" w:rsidP="000743A5">
      <w:pPr>
        <w:pStyle w:val="ListParagraph"/>
        <w:widowControl/>
        <w:numPr>
          <w:ilvl w:val="0"/>
          <w:numId w:val="10"/>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Player Development progress including the annual plans for each age group.</w:t>
      </w:r>
    </w:p>
    <w:p w14:paraId="557FDA9C" w14:textId="77777777" w:rsidR="007B7367" w:rsidRPr="00237A2B" w:rsidRDefault="00CA1639" w:rsidP="000743A5">
      <w:pPr>
        <w:pStyle w:val="ListParagraph"/>
        <w:widowControl/>
        <w:numPr>
          <w:ilvl w:val="0"/>
          <w:numId w:val="10"/>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Coach development initiatives and progress.</w:t>
      </w:r>
    </w:p>
    <w:p w14:paraId="24F274E8" w14:textId="6170C114" w:rsidR="007B7367" w:rsidRPr="00237A2B" w:rsidRDefault="00CA1639" w:rsidP="000743A5">
      <w:pPr>
        <w:pStyle w:val="ListParagraph"/>
        <w:widowControl/>
        <w:numPr>
          <w:ilvl w:val="0"/>
          <w:numId w:val="10"/>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A report on the Talent Identification and selection process (</w:t>
      </w:r>
      <w:r w:rsidR="00911F6D" w:rsidRPr="00237A2B">
        <w:rPr>
          <w:rFonts w:ascii="Gibson" w:eastAsia="Calibri" w:hAnsi="Gibson" w:cs="Calibri"/>
          <w:lang w:val="en" w:eastAsia="en-GB" w:bidi="ar-SA"/>
        </w:rPr>
        <w:t>age</w:t>
      </w:r>
      <w:r w:rsidRPr="00237A2B">
        <w:rPr>
          <w:rFonts w:ascii="Gibson" w:eastAsia="Calibri" w:hAnsi="Gibson" w:cs="Calibri"/>
          <w:lang w:val="en" w:eastAsia="en-GB" w:bidi="ar-SA"/>
        </w:rPr>
        <w:t xml:space="preserve"> appropriate).</w:t>
      </w:r>
    </w:p>
    <w:p w14:paraId="047BA0C8" w14:textId="77777777" w:rsidR="007B7367" w:rsidRPr="00237A2B" w:rsidRDefault="007B7367">
      <w:pPr>
        <w:pStyle w:val="BodyText"/>
        <w:spacing w:before="0"/>
        <w:ind w:left="0" w:firstLine="0"/>
        <w:rPr>
          <w:rFonts w:ascii="Gibson" w:hAnsi="Gibson"/>
          <w:sz w:val="24"/>
          <w:szCs w:val="20"/>
        </w:rPr>
      </w:pPr>
    </w:p>
    <w:p w14:paraId="15D3CA7D" w14:textId="77777777" w:rsidR="007B7367" w:rsidRPr="00237A2B" w:rsidRDefault="00CA1639" w:rsidP="000978E8">
      <w:pPr>
        <w:pStyle w:val="Heading2"/>
        <w:spacing w:before="70"/>
        <w:ind w:left="0"/>
        <w:rPr>
          <w:rFonts w:ascii="Gibson" w:eastAsia="Calibri" w:hAnsi="Gibson" w:cs="Calibri"/>
          <w:b w:val="0"/>
          <w:bCs w:val="0"/>
          <w:sz w:val="22"/>
          <w:szCs w:val="22"/>
          <w:lang w:val="en" w:eastAsia="en-GB" w:bidi="ar-SA"/>
        </w:rPr>
      </w:pPr>
      <w:bookmarkStart w:id="10" w:name="Talent_Identification"/>
      <w:bookmarkEnd w:id="10"/>
      <w:r w:rsidRPr="00237A2B">
        <w:rPr>
          <w:rFonts w:ascii="Gibson" w:eastAsia="Calibri" w:hAnsi="Gibson" w:cs="Calibri"/>
          <w:b w:val="0"/>
          <w:bCs w:val="0"/>
          <w:sz w:val="22"/>
          <w:szCs w:val="22"/>
          <w:lang w:val="en" w:eastAsia="en-GB" w:bidi="ar-SA"/>
        </w:rPr>
        <w:t>Talent Identification</w:t>
      </w:r>
    </w:p>
    <w:p w14:paraId="790BC8DE" w14:textId="2472A1A0"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Drive the ongoing development of talented players</w:t>
      </w:r>
      <w:r w:rsidR="000743A5" w:rsidRPr="00237A2B">
        <w:rPr>
          <w:rFonts w:ascii="Gibson" w:eastAsia="Calibri" w:hAnsi="Gibson" w:cs="Calibri"/>
          <w:lang w:val="en" w:eastAsia="en-GB" w:bidi="ar-SA"/>
        </w:rPr>
        <w:t>.</w:t>
      </w:r>
    </w:p>
    <w:p w14:paraId="5425D3F9" w14:textId="4200C73B"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Develop and oversee the implementation of </w:t>
      </w:r>
      <w:r w:rsidR="0064755B" w:rsidRPr="00237A2B">
        <w:rPr>
          <w:rFonts w:ascii="Gibson" w:eastAsia="Calibri" w:hAnsi="Gibson" w:cs="Calibri"/>
          <w:lang w:val="en" w:eastAsia="en-GB" w:bidi="ar-SA"/>
        </w:rPr>
        <w:t>Club</w:t>
      </w:r>
      <w:r w:rsidR="007A286B" w:rsidRPr="00237A2B">
        <w:rPr>
          <w:rFonts w:ascii="Gibson" w:eastAsia="Calibri" w:hAnsi="Gibson" w:cs="Calibri"/>
          <w:lang w:val="en" w:eastAsia="en-GB" w:bidi="ar-SA"/>
        </w:rPr>
        <w:t xml:space="preserve"> </w:t>
      </w:r>
      <w:r w:rsidRPr="00237A2B">
        <w:rPr>
          <w:rFonts w:ascii="Gibson" w:eastAsia="Calibri" w:hAnsi="Gibson" w:cs="Calibri"/>
          <w:lang w:val="en" w:eastAsia="en-GB" w:bidi="ar-SA"/>
        </w:rPr>
        <w:t>tactical plans to coordinate the development of players and coaches.</w:t>
      </w:r>
    </w:p>
    <w:p w14:paraId="4A41E3E1" w14:textId="5CAF48DF"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Design, document, and oversee a transparent player identification and selection process</w:t>
      </w:r>
      <w:r w:rsidR="000743A5" w:rsidRPr="00237A2B">
        <w:rPr>
          <w:rFonts w:ascii="Gibson" w:eastAsia="Calibri" w:hAnsi="Gibson" w:cs="Calibri"/>
          <w:lang w:val="en" w:eastAsia="en-GB" w:bidi="ar-SA"/>
        </w:rPr>
        <w:t>.</w:t>
      </w:r>
    </w:p>
    <w:p w14:paraId="5CD00235" w14:textId="4B8B735E"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Report to the FV Technical Director </w:t>
      </w:r>
      <w:r w:rsidR="007A286B" w:rsidRPr="00237A2B">
        <w:rPr>
          <w:rFonts w:ascii="Gibson" w:eastAsia="Calibri" w:hAnsi="Gibson" w:cs="Calibri"/>
          <w:lang w:val="en" w:eastAsia="en-GB" w:bidi="ar-SA"/>
        </w:rPr>
        <w:t xml:space="preserve">(via Youth Development Report on Google Drive) </w:t>
      </w:r>
      <w:r w:rsidRPr="00237A2B">
        <w:rPr>
          <w:rFonts w:ascii="Gibson" w:eastAsia="Calibri" w:hAnsi="Gibson" w:cs="Calibri"/>
          <w:lang w:val="en" w:eastAsia="en-GB" w:bidi="ar-SA"/>
        </w:rPr>
        <w:t xml:space="preserve">on the process used and the success or otherwise of the </w:t>
      </w:r>
      <w:r w:rsidR="0039276A" w:rsidRPr="00237A2B">
        <w:rPr>
          <w:rFonts w:ascii="Gibson" w:eastAsia="Calibri" w:hAnsi="Gibson" w:cs="Calibri"/>
          <w:lang w:val="en" w:eastAsia="en-GB" w:bidi="ar-SA"/>
        </w:rPr>
        <w:t xml:space="preserve">player identification and selection </w:t>
      </w:r>
      <w:r w:rsidRPr="00237A2B">
        <w:rPr>
          <w:rFonts w:ascii="Gibson" w:eastAsia="Calibri" w:hAnsi="Gibson" w:cs="Calibri"/>
          <w:lang w:val="en" w:eastAsia="en-GB" w:bidi="ar-SA"/>
        </w:rPr>
        <w:t>process</w:t>
      </w:r>
      <w:r w:rsidR="000743A5" w:rsidRPr="00237A2B">
        <w:rPr>
          <w:rFonts w:ascii="Gibson" w:eastAsia="Calibri" w:hAnsi="Gibson" w:cs="Calibri"/>
          <w:lang w:val="en" w:eastAsia="en-GB" w:bidi="ar-SA"/>
        </w:rPr>
        <w:t>.</w:t>
      </w:r>
    </w:p>
    <w:p w14:paraId="32F1926E" w14:textId="3FD5CD9E"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Liaise with </w:t>
      </w:r>
      <w:r w:rsidR="0064755B" w:rsidRPr="00237A2B">
        <w:rPr>
          <w:rFonts w:ascii="Gibson" w:eastAsia="Calibri" w:hAnsi="Gibson" w:cs="Calibri"/>
          <w:lang w:val="en" w:eastAsia="en-GB" w:bidi="ar-SA"/>
        </w:rPr>
        <w:t>Club</w:t>
      </w:r>
      <w:r w:rsidR="0039276A" w:rsidRPr="00237A2B">
        <w:rPr>
          <w:rFonts w:ascii="Gibson" w:eastAsia="Calibri" w:hAnsi="Gibson" w:cs="Calibri"/>
          <w:lang w:val="en" w:eastAsia="en-GB" w:bidi="ar-SA"/>
        </w:rPr>
        <w:t xml:space="preserve"> c</w:t>
      </w:r>
      <w:r w:rsidRPr="00237A2B">
        <w:rPr>
          <w:rFonts w:ascii="Gibson" w:eastAsia="Calibri" w:hAnsi="Gibson" w:cs="Calibri"/>
          <w:lang w:val="en" w:eastAsia="en-GB" w:bidi="ar-SA"/>
        </w:rPr>
        <w:t xml:space="preserve">oaches to identify individual players who may benefit from progressing to the next level within the </w:t>
      </w:r>
      <w:r w:rsidR="0064755B" w:rsidRPr="00237A2B">
        <w:rPr>
          <w:rFonts w:ascii="Gibson" w:eastAsia="Calibri" w:hAnsi="Gibson" w:cs="Calibri"/>
          <w:lang w:val="en" w:eastAsia="en-GB" w:bidi="ar-SA"/>
        </w:rPr>
        <w:t>Club</w:t>
      </w:r>
      <w:r w:rsidR="000743A5" w:rsidRPr="00237A2B">
        <w:rPr>
          <w:rFonts w:ascii="Gibson" w:eastAsia="Calibri" w:hAnsi="Gibson" w:cs="Calibri"/>
          <w:lang w:val="en" w:eastAsia="en-GB" w:bidi="ar-SA"/>
        </w:rPr>
        <w:t>.</w:t>
      </w:r>
    </w:p>
    <w:p w14:paraId="16966542" w14:textId="4B8DED80" w:rsidR="007B7367" w:rsidRPr="00237A2B"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Identify and nominate players to progress to State/ National programs</w:t>
      </w:r>
      <w:r w:rsidR="0039276A" w:rsidRPr="00237A2B">
        <w:rPr>
          <w:rFonts w:ascii="Gibson" w:eastAsia="Calibri" w:hAnsi="Gibson" w:cs="Calibri"/>
          <w:lang w:val="en" w:eastAsia="en-GB" w:bidi="ar-SA"/>
        </w:rPr>
        <w:t xml:space="preserve"> (via Youth Development Report on Google Drive)</w:t>
      </w:r>
      <w:r w:rsidR="000743A5" w:rsidRPr="00237A2B">
        <w:rPr>
          <w:rFonts w:ascii="Gibson" w:eastAsia="Calibri" w:hAnsi="Gibson" w:cs="Calibri"/>
          <w:lang w:val="en" w:eastAsia="en-GB" w:bidi="ar-SA"/>
        </w:rPr>
        <w:t>.</w:t>
      </w:r>
    </w:p>
    <w:p w14:paraId="22B7593D" w14:textId="3AD8B7C2" w:rsidR="007B7367" w:rsidRPr="00F84197" w:rsidRDefault="00CA1639" w:rsidP="006C3971">
      <w:pPr>
        <w:pStyle w:val="ListParagraph"/>
        <w:widowControl/>
        <w:numPr>
          <w:ilvl w:val="0"/>
          <w:numId w:val="7"/>
        </w:numPr>
        <w:autoSpaceDE/>
        <w:autoSpaceDN/>
        <w:spacing w:before="60" w:line="276" w:lineRule="auto"/>
        <w:rPr>
          <w:rFonts w:ascii="Gibson" w:eastAsia="Calibri" w:hAnsi="Gibson" w:cs="Calibri"/>
          <w:lang w:val="en" w:eastAsia="en-GB" w:bidi="ar-SA"/>
        </w:rPr>
      </w:pPr>
      <w:r w:rsidRPr="00F84197">
        <w:rPr>
          <w:rFonts w:ascii="Gibson" w:eastAsia="Calibri" w:hAnsi="Gibson" w:cs="Calibri"/>
          <w:lang w:val="en" w:eastAsia="en-GB" w:bidi="ar-SA"/>
        </w:rPr>
        <w:t>In consultation with the FV Skill Acquisition Manager, establish and monitor programs for players aged 9 - 1</w:t>
      </w:r>
      <w:r w:rsidR="0039276A" w:rsidRPr="00F84197">
        <w:rPr>
          <w:rFonts w:ascii="Gibson" w:eastAsia="Calibri" w:hAnsi="Gibson" w:cs="Calibri"/>
          <w:lang w:val="en" w:eastAsia="en-GB" w:bidi="ar-SA"/>
        </w:rPr>
        <w:t>3</w:t>
      </w:r>
      <w:r w:rsidRPr="00F84197">
        <w:rPr>
          <w:rFonts w:ascii="Gibson" w:eastAsia="Calibri" w:hAnsi="Gibson" w:cs="Calibri"/>
          <w:lang w:val="en" w:eastAsia="en-GB" w:bidi="ar-SA"/>
        </w:rPr>
        <w:t xml:space="preserve"> in conjunction with community </w:t>
      </w:r>
      <w:r w:rsidR="0064755B" w:rsidRPr="00F84197">
        <w:rPr>
          <w:rFonts w:ascii="Gibson" w:eastAsia="Calibri" w:hAnsi="Gibson" w:cs="Calibri"/>
          <w:lang w:val="en" w:eastAsia="en-GB" w:bidi="ar-SA"/>
        </w:rPr>
        <w:t>Club</w:t>
      </w:r>
      <w:r w:rsidRPr="00F84197">
        <w:rPr>
          <w:rFonts w:ascii="Gibson" w:eastAsia="Calibri" w:hAnsi="Gibson" w:cs="Calibri"/>
          <w:lang w:val="en" w:eastAsia="en-GB" w:bidi="ar-SA"/>
        </w:rPr>
        <w:t>s.</w:t>
      </w:r>
    </w:p>
    <w:p w14:paraId="6EE73ED7" w14:textId="77777777" w:rsidR="007B7367" w:rsidRPr="00237A2B" w:rsidRDefault="007B7367">
      <w:pPr>
        <w:pStyle w:val="BodyText"/>
        <w:spacing w:before="0"/>
        <w:ind w:left="0" w:firstLine="0"/>
        <w:rPr>
          <w:rFonts w:ascii="Gibson" w:hAnsi="Gibson"/>
          <w:sz w:val="20"/>
          <w:szCs w:val="20"/>
        </w:rPr>
      </w:pPr>
    </w:p>
    <w:p w14:paraId="3862BB76" w14:textId="77777777" w:rsidR="007B7367" w:rsidRPr="00237A2B" w:rsidRDefault="007B7367">
      <w:pPr>
        <w:pStyle w:val="BodyText"/>
        <w:spacing w:before="2"/>
        <w:ind w:left="0" w:firstLine="0"/>
        <w:rPr>
          <w:rFonts w:ascii="Gibson" w:hAnsi="Gibson"/>
          <w:sz w:val="18"/>
          <w:szCs w:val="20"/>
        </w:rPr>
      </w:pPr>
    </w:p>
    <w:p w14:paraId="3EBE735C" w14:textId="77777777" w:rsidR="007B7367" w:rsidRPr="00237A2B" w:rsidRDefault="00CA1639" w:rsidP="000978E8">
      <w:pPr>
        <w:pStyle w:val="Heading2"/>
        <w:spacing w:before="70"/>
        <w:ind w:left="0"/>
        <w:rPr>
          <w:rFonts w:ascii="Gibson" w:eastAsia="Calibri" w:hAnsi="Gibson" w:cs="Calibri"/>
          <w:b w:val="0"/>
          <w:bCs w:val="0"/>
          <w:sz w:val="22"/>
          <w:szCs w:val="22"/>
          <w:lang w:val="en" w:eastAsia="en-GB" w:bidi="ar-SA"/>
        </w:rPr>
      </w:pPr>
      <w:bookmarkStart w:id="11" w:name="Coach_Education_and_Coaching_pathways"/>
      <w:bookmarkEnd w:id="11"/>
      <w:r w:rsidRPr="00237A2B">
        <w:rPr>
          <w:rFonts w:ascii="Gibson" w:eastAsia="Calibri" w:hAnsi="Gibson" w:cs="Calibri"/>
          <w:b w:val="0"/>
          <w:bCs w:val="0"/>
          <w:sz w:val="22"/>
          <w:szCs w:val="22"/>
          <w:lang w:val="en" w:eastAsia="en-GB" w:bidi="ar-SA"/>
        </w:rPr>
        <w:t>Coach Education and Coaching pathways</w:t>
      </w:r>
    </w:p>
    <w:p w14:paraId="2B5C73EE" w14:textId="1EDD13C8" w:rsidR="007B7367" w:rsidRPr="00237A2B"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 xml:space="preserve">Oversee all coach CPD (Continuous Personal Development) within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and produce a Coach Development Plan to monitor and develop all coaches within the </w:t>
      </w:r>
      <w:r w:rsidR="0064755B" w:rsidRPr="00237A2B">
        <w:rPr>
          <w:rFonts w:ascii="Gibson" w:eastAsia="Calibri" w:hAnsi="Gibson" w:cs="Calibri"/>
          <w:lang w:val="en" w:eastAsia="en-GB" w:bidi="ar-SA"/>
        </w:rPr>
        <w:t>Club</w:t>
      </w:r>
      <w:r w:rsidR="000743A5" w:rsidRPr="00237A2B">
        <w:rPr>
          <w:rFonts w:ascii="Gibson" w:eastAsia="Calibri" w:hAnsi="Gibson" w:cs="Calibri"/>
          <w:lang w:val="en" w:eastAsia="en-GB" w:bidi="ar-SA"/>
        </w:rPr>
        <w:t>.</w:t>
      </w:r>
    </w:p>
    <w:p w14:paraId="14D82D55" w14:textId="77777777" w:rsidR="007B7367" w:rsidRPr="00237A2B"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Incentivise current accredited coaches to act as mentors for newly accredited coaches.</w:t>
      </w:r>
    </w:p>
    <w:p w14:paraId="444FCE60" w14:textId="224C8FB0" w:rsidR="007B7367" w:rsidRPr="00237A2B"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Identify, select and develop appropriately qualified/accredited coaches for each age group</w:t>
      </w:r>
      <w:r w:rsidR="000743A5" w:rsidRPr="00237A2B">
        <w:rPr>
          <w:rFonts w:ascii="Gibson" w:eastAsia="Calibri" w:hAnsi="Gibson" w:cs="Calibri"/>
          <w:lang w:val="en" w:eastAsia="en-GB" w:bidi="ar-SA"/>
        </w:rPr>
        <w:t>.</w:t>
      </w:r>
    </w:p>
    <w:p w14:paraId="44AD1111" w14:textId="77777777" w:rsidR="007B7367" w:rsidRPr="00F84197"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F84197">
        <w:rPr>
          <w:rFonts w:ascii="Gibson" w:eastAsia="Calibri" w:hAnsi="Gibson" w:cs="Calibri"/>
          <w:lang w:val="en" w:eastAsia="en-GB" w:bidi="ar-SA"/>
        </w:rPr>
        <w:t>Support coaches to ensure they meet the FV NPL/NPLW accreditation criteria as set out in the NPL or NPLW license agreement</w:t>
      </w:r>
    </w:p>
    <w:p w14:paraId="3E748AFF" w14:textId="3B0111FB" w:rsidR="007B7367" w:rsidRPr="00F84197"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F84197">
        <w:rPr>
          <w:rFonts w:ascii="Gibson" w:eastAsia="Calibri" w:hAnsi="Gibson" w:cs="Calibri"/>
          <w:lang w:val="en" w:eastAsia="en-GB" w:bidi="ar-SA"/>
        </w:rPr>
        <w:t>Consistently attend training sessions to monitor and develop coach behaviour and development</w:t>
      </w:r>
      <w:r w:rsidR="000743A5" w:rsidRPr="00F84197">
        <w:rPr>
          <w:rFonts w:ascii="Gibson" w:eastAsia="Calibri" w:hAnsi="Gibson" w:cs="Calibri"/>
          <w:lang w:val="en" w:eastAsia="en-GB" w:bidi="ar-SA"/>
        </w:rPr>
        <w:t>.</w:t>
      </w:r>
    </w:p>
    <w:p w14:paraId="18053FF7" w14:textId="62334843" w:rsidR="007B7367" w:rsidRDefault="00CA1639" w:rsidP="006C3971">
      <w:pPr>
        <w:pStyle w:val="ListParagraph"/>
        <w:widowControl/>
        <w:numPr>
          <w:ilvl w:val="0"/>
          <w:numId w:val="8"/>
        </w:numPr>
        <w:autoSpaceDE/>
        <w:autoSpaceDN/>
        <w:spacing w:before="60" w:line="276" w:lineRule="auto"/>
        <w:rPr>
          <w:rFonts w:ascii="Gibson" w:eastAsia="Calibri" w:hAnsi="Gibson" w:cs="Calibri"/>
          <w:lang w:val="en" w:eastAsia="en-GB" w:bidi="ar-SA"/>
        </w:rPr>
      </w:pPr>
      <w:r w:rsidRPr="00F84197">
        <w:rPr>
          <w:rFonts w:ascii="Gibson" w:eastAsia="Calibri" w:hAnsi="Gibson" w:cs="Calibri"/>
          <w:lang w:val="en" w:eastAsia="en-GB" w:bidi="ar-SA"/>
        </w:rPr>
        <w:t xml:space="preserve">Conduct (where appropriate) community coach education sessions in your region to support community </w:t>
      </w:r>
      <w:r w:rsidR="0064755B" w:rsidRPr="00F84197">
        <w:rPr>
          <w:rFonts w:ascii="Gibson" w:eastAsia="Calibri" w:hAnsi="Gibson" w:cs="Calibri"/>
          <w:lang w:val="en" w:eastAsia="en-GB" w:bidi="ar-SA"/>
        </w:rPr>
        <w:t>Club</w:t>
      </w:r>
      <w:r w:rsidRPr="00F84197">
        <w:rPr>
          <w:rFonts w:ascii="Gibson" w:eastAsia="Calibri" w:hAnsi="Gibson" w:cs="Calibri"/>
          <w:lang w:val="en" w:eastAsia="en-GB" w:bidi="ar-SA"/>
        </w:rPr>
        <w:t>s</w:t>
      </w:r>
      <w:r w:rsidR="000743A5" w:rsidRPr="00F84197">
        <w:rPr>
          <w:rFonts w:ascii="Gibson" w:eastAsia="Calibri" w:hAnsi="Gibson" w:cs="Calibri"/>
          <w:lang w:val="en" w:eastAsia="en-GB" w:bidi="ar-SA"/>
        </w:rPr>
        <w:t>.</w:t>
      </w:r>
    </w:p>
    <w:p w14:paraId="646822CE" w14:textId="77777777" w:rsidR="00F84197" w:rsidRPr="00F84197" w:rsidRDefault="00F84197" w:rsidP="00F84197">
      <w:pPr>
        <w:pStyle w:val="ListParagraph"/>
        <w:widowControl/>
        <w:autoSpaceDE/>
        <w:autoSpaceDN/>
        <w:spacing w:before="60" w:line="276" w:lineRule="auto"/>
        <w:ind w:firstLine="0"/>
        <w:rPr>
          <w:rFonts w:ascii="Gibson" w:eastAsia="Calibri" w:hAnsi="Gibson" w:cs="Calibri"/>
          <w:lang w:val="en" w:eastAsia="en-GB" w:bidi="ar-SA"/>
        </w:rPr>
      </w:pPr>
    </w:p>
    <w:p w14:paraId="1C73ACB7" w14:textId="77777777" w:rsidR="007B7367" w:rsidRPr="00237A2B" w:rsidRDefault="00CA1639" w:rsidP="000978E8">
      <w:pPr>
        <w:pStyle w:val="Heading2"/>
        <w:spacing w:before="70"/>
        <w:ind w:left="0"/>
        <w:rPr>
          <w:rFonts w:ascii="Gibson" w:eastAsia="Calibri" w:hAnsi="Gibson" w:cs="Calibri"/>
          <w:b w:val="0"/>
          <w:bCs w:val="0"/>
          <w:sz w:val="22"/>
          <w:szCs w:val="22"/>
          <w:lang w:val="en" w:eastAsia="en-GB" w:bidi="ar-SA"/>
        </w:rPr>
      </w:pPr>
      <w:bookmarkStart w:id="12" w:name="Team_Management_and_Development"/>
      <w:bookmarkEnd w:id="12"/>
      <w:r w:rsidRPr="00237A2B">
        <w:rPr>
          <w:rFonts w:ascii="Gibson" w:eastAsia="Calibri" w:hAnsi="Gibson" w:cs="Calibri"/>
          <w:b w:val="0"/>
          <w:bCs w:val="0"/>
          <w:sz w:val="22"/>
          <w:szCs w:val="22"/>
          <w:lang w:val="en" w:eastAsia="en-GB" w:bidi="ar-SA"/>
        </w:rPr>
        <w:t>Team Management and Development</w:t>
      </w:r>
    </w:p>
    <w:p w14:paraId="1CB5B4FC" w14:textId="77777777" w:rsidR="007B7367" w:rsidRPr="00237A2B" w:rsidRDefault="00CA1639" w:rsidP="006C3971">
      <w:pPr>
        <w:pStyle w:val="ListParagraph"/>
        <w:widowControl/>
        <w:numPr>
          <w:ilvl w:val="0"/>
          <w:numId w:val="9"/>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Promote a culture of high performance and continuous improvement that values learning and quality.</w:t>
      </w:r>
    </w:p>
    <w:p w14:paraId="01ECEC7C" w14:textId="77777777" w:rsidR="007B7367" w:rsidRPr="00237A2B" w:rsidRDefault="00CA1639" w:rsidP="006C3971">
      <w:pPr>
        <w:pStyle w:val="ListParagraph"/>
        <w:widowControl/>
        <w:numPr>
          <w:ilvl w:val="0"/>
          <w:numId w:val="9"/>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Establish and monitor coach performance and development goals, assign accountabilities, set objectives, establish priorities, conduct performance appraisals, and recommend salary adjustments.</w:t>
      </w:r>
    </w:p>
    <w:p w14:paraId="657A8FFA"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4EFD91D9"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219C55EC"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59C439F1"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20538E66"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22D312A9" w14:textId="77777777" w:rsidR="006C3971" w:rsidRPr="00237A2B" w:rsidRDefault="006C3971" w:rsidP="006C3971">
      <w:pPr>
        <w:pStyle w:val="ListParagraph"/>
        <w:widowControl/>
        <w:autoSpaceDE/>
        <w:autoSpaceDN/>
        <w:spacing w:before="60" w:line="276" w:lineRule="auto"/>
        <w:ind w:firstLine="0"/>
        <w:rPr>
          <w:rFonts w:ascii="Gibson" w:eastAsia="Calibri" w:hAnsi="Gibson" w:cs="Calibri"/>
          <w:lang w:val="en" w:eastAsia="en-GB" w:bidi="ar-SA"/>
        </w:rPr>
      </w:pPr>
    </w:p>
    <w:p w14:paraId="793908B7" w14:textId="408AAB1B" w:rsidR="007B7367" w:rsidRPr="00237A2B" w:rsidRDefault="00CA1639" w:rsidP="006C3971">
      <w:pPr>
        <w:pStyle w:val="ListParagraph"/>
        <w:widowControl/>
        <w:numPr>
          <w:ilvl w:val="0"/>
          <w:numId w:val="9"/>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Attract, develop, coach, and retain high-performers, empowering them to elevate their level of responsibility, span of control, and performance; ensure there are effective succession plans in place for the wider team.</w:t>
      </w:r>
    </w:p>
    <w:p w14:paraId="1C10531D" w14:textId="77777777" w:rsidR="007B7367" w:rsidRPr="00237A2B" w:rsidRDefault="00CA1639" w:rsidP="006C3971">
      <w:pPr>
        <w:pStyle w:val="ListParagraph"/>
        <w:widowControl/>
        <w:numPr>
          <w:ilvl w:val="0"/>
          <w:numId w:val="9"/>
        </w:numPr>
        <w:autoSpaceDE/>
        <w:autoSpaceDN/>
        <w:spacing w:before="60" w:line="276" w:lineRule="auto"/>
        <w:rPr>
          <w:rFonts w:ascii="Gibson" w:eastAsia="Calibri" w:hAnsi="Gibson" w:cs="Calibri"/>
          <w:lang w:val="en" w:eastAsia="en-GB" w:bidi="ar-SA"/>
        </w:rPr>
      </w:pPr>
      <w:r w:rsidRPr="00237A2B">
        <w:rPr>
          <w:rFonts w:ascii="Gibson" w:eastAsia="Calibri" w:hAnsi="Gibson" w:cs="Calibri"/>
          <w:lang w:val="en" w:eastAsia="en-GB" w:bidi="ar-SA"/>
        </w:rPr>
        <w:t>Maintain a positive &amp; ethical work climate conducive to attracting, retaining and motivating a diverse group of people.</w:t>
      </w:r>
    </w:p>
    <w:p w14:paraId="3951490A" w14:textId="2CC09B87" w:rsidR="007B7367" w:rsidRPr="00237A2B" w:rsidRDefault="007F1F6F" w:rsidP="007F1F6F">
      <w:pPr>
        <w:widowControl/>
        <w:tabs>
          <w:tab w:val="left" w:pos="360"/>
        </w:tabs>
        <w:autoSpaceDE/>
        <w:autoSpaceDN/>
        <w:spacing w:before="120" w:line="360" w:lineRule="auto"/>
        <w:ind w:left="448" w:hanging="448"/>
        <w:jc w:val="both"/>
        <w:rPr>
          <w:rFonts w:ascii="Gibson" w:eastAsia="Calibri" w:hAnsi="Gibson" w:cs="Arial"/>
          <w:b/>
          <w:bCs/>
          <w:szCs w:val="24"/>
          <w:u w:val="single"/>
          <w:lang w:bidi="ar-SA"/>
        </w:rPr>
      </w:pPr>
      <w:bookmarkStart w:id="13" w:name="KEY_PERFORMANCE_INDICATORS"/>
      <w:bookmarkEnd w:id="13"/>
      <w:r w:rsidRPr="00237A2B">
        <w:rPr>
          <w:rFonts w:ascii="Gibson" w:eastAsia="Calibri" w:hAnsi="Gibson" w:cs="Arial"/>
          <w:b/>
          <w:bCs/>
          <w:szCs w:val="24"/>
          <w:u w:val="single"/>
          <w:lang w:bidi="ar-SA"/>
        </w:rPr>
        <w:t>Key Performance Indicators</w:t>
      </w:r>
    </w:p>
    <w:p w14:paraId="7E6BE5BD" w14:textId="2FFC73E5"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Quality of U13-1</w:t>
      </w:r>
      <w:r w:rsidR="008454F8" w:rsidRPr="00237A2B">
        <w:rPr>
          <w:rFonts w:ascii="Gibson" w:eastAsia="Calibri" w:hAnsi="Gibson" w:cs="Calibri"/>
          <w:lang w:val="en" w:eastAsia="en-GB" w:bidi="ar-SA"/>
        </w:rPr>
        <w:t>7</w:t>
      </w:r>
      <w:r w:rsidRPr="00237A2B">
        <w:rPr>
          <w:rFonts w:ascii="Gibson" w:eastAsia="Calibri" w:hAnsi="Gibson" w:cs="Calibri"/>
          <w:lang w:val="en" w:eastAsia="en-GB" w:bidi="ar-SA"/>
        </w:rPr>
        <w:t xml:space="preserve"> (boys</w:t>
      </w:r>
      <w:r w:rsidR="00875DF5" w:rsidRPr="00237A2B">
        <w:rPr>
          <w:rFonts w:ascii="Gibson" w:eastAsia="Calibri" w:hAnsi="Gibson" w:cs="Calibri"/>
          <w:lang w:val="en" w:eastAsia="en-GB" w:bidi="ar-SA"/>
        </w:rPr>
        <w:t>) U1</w:t>
      </w:r>
      <w:r w:rsidR="008454F8" w:rsidRPr="00237A2B">
        <w:rPr>
          <w:rFonts w:ascii="Gibson" w:eastAsia="Calibri" w:hAnsi="Gibson" w:cs="Calibri"/>
          <w:lang w:val="en" w:eastAsia="en-GB" w:bidi="ar-SA"/>
        </w:rPr>
        <w:t>2-</w:t>
      </w:r>
      <w:r w:rsidR="00875DF5" w:rsidRPr="00237A2B">
        <w:rPr>
          <w:rFonts w:ascii="Gibson" w:eastAsia="Calibri" w:hAnsi="Gibson" w:cs="Calibri"/>
          <w:lang w:val="en" w:eastAsia="en-GB" w:bidi="ar-SA"/>
        </w:rPr>
        <w:t>17 (</w:t>
      </w:r>
      <w:r w:rsidRPr="00237A2B">
        <w:rPr>
          <w:rFonts w:ascii="Gibson" w:eastAsia="Calibri" w:hAnsi="Gibson" w:cs="Calibri"/>
          <w:lang w:val="en" w:eastAsia="en-GB" w:bidi="ar-SA"/>
        </w:rPr>
        <w:t>girls) programs improves by intake of high</w:t>
      </w:r>
      <w:r w:rsidR="009748C7" w:rsidRPr="00237A2B">
        <w:rPr>
          <w:rFonts w:ascii="Gibson" w:eastAsia="Calibri" w:hAnsi="Gibson" w:cs="Calibri"/>
          <w:lang w:val="en" w:eastAsia="en-GB" w:bidi="ar-SA"/>
        </w:rPr>
        <w:t>-</w:t>
      </w:r>
      <w:r w:rsidRPr="00237A2B">
        <w:rPr>
          <w:rFonts w:ascii="Gibson" w:eastAsia="Calibri" w:hAnsi="Gibson" w:cs="Calibri"/>
          <w:lang w:val="en" w:eastAsia="en-GB" w:bidi="ar-SA"/>
        </w:rPr>
        <w:t>potential players taking in</w:t>
      </w:r>
      <w:r w:rsidR="009748C7" w:rsidRPr="00237A2B">
        <w:rPr>
          <w:rFonts w:ascii="Gibson" w:eastAsia="Calibri" w:hAnsi="Gibson" w:cs="Calibri"/>
          <w:lang w:val="en" w:eastAsia="en-GB" w:bidi="ar-SA"/>
        </w:rPr>
        <w:t xml:space="preserve">to </w:t>
      </w:r>
      <w:r w:rsidRPr="00237A2B">
        <w:rPr>
          <w:rFonts w:ascii="Gibson" w:eastAsia="Calibri" w:hAnsi="Gibson" w:cs="Calibri"/>
          <w:lang w:val="en" w:eastAsia="en-GB" w:bidi="ar-SA"/>
        </w:rPr>
        <w:t xml:space="preserve">account their biological maturity and </w:t>
      </w:r>
      <w:r w:rsidR="009748C7" w:rsidRPr="00237A2B">
        <w:rPr>
          <w:rFonts w:ascii="Gibson" w:eastAsia="Calibri" w:hAnsi="Gibson" w:cs="Calibri"/>
          <w:lang w:val="en" w:eastAsia="en-GB" w:bidi="ar-SA"/>
        </w:rPr>
        <w:t xml:space="preserve">the </w:t>
      </w:r>
      <w:r w:rsidRPr="00237A2B">
        <w:rPr>
          <w:rFonts w:ascii="Gibson" w:eastAsia="Calibri" w:hAnsi="Gibson" w:cs="Calibri"/>
          <w:lang w:val="en" w:eastAsia="en-GB" w:bidi="ar-SA"/>
        </w:rPr>
        <w:t>RAE and delivering quality training sessions.</w:t>
      </w:r>
    </w:p>
    <w:p w14:paraId="0C596D16"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Quality of SAP (if program running) improves by more accredited coaches delivering quality training sessions.</w:t>
      </w:r>
    </w:p>
    <w:p w14:paraId="5DBAAE58"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Successful implementation of player and coach identification, development and monitoring processes.</w:t>
      </w:r>
    </w:p>
    <w:p w14:paraId="5DBF5F80" w14:textId="5728A925"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Develop &amp; support an identification program to recruit players with talent and potential.</w:t>
      </w:r>
    </w:p>
    <w:p w14:paraId="11BFA32B" w14:textId="00613E4C"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 xml:space="preserve">Assist with the development of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s’ overall plan during post, pre</w:t>
      </w:r>
      <w:r w:rsidR="006E2C06" w:rsidRPr="00237A2B">
        <w:rPr>
          <w:rFonts w:ascii="Gibson" w:eastAsia="Calibri" w:hAnsi="Gibson" w:cs="Calibri"/>
          <w:lang w:val="en" w:eastAsia="en-GB" w:bidi="ar-SA"/>
        </w:rPr>
        <w:t xml:space="preserve">season </w:t>
      </w:r>
      <w:r w:rsidRPr="00237A2B">
        <w:rPr>
          <w:rFonts w:ascii="Gibson" w:eastAsia="Calibri" w:hAnsi="Gibson" w:cs="Calibri"/>
          <w:lang w:val="en" w:eastAsia="en-GB" w:bidi="ar-SA"/>
        </w:rPr>
        <w:t>and in-season perspectives.</w:t>
      </w:r>
    </w:p>
    <w:p w14:paraId="7FE37126"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Conduct performance development reviews with players with the aim of producing consistent team performances.</w:t>
      </w:r>
    </w:p>
    <w:p w14:paraId="5378B86A" w14:textId="00F72DE1"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 xml:space="preserve">In line with the overall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's technical brand, develop a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playing style to produce improved performances.</w:t>
      </w:r>
    </w:p>
    <w:p w14:paraId="59478CDA" w14:textId="77777777" w:rsidR="007B7367" w:rsidRPr="00237A2B" w:rsidRDefault="007B7367" w:rsidP="006C3971">
      <w:pPr>
        <w:pStyle w:val="ListParagraph"/>
        <w:widowControl/>
        <w:autoSpaceDE/>
        <w:autoSpaceDN/>
        <w:spacing w:before="0" w:after="60" w:line="276" w:lineRule="auto"/>
        <w:ind w:left="720" w:firstLine="0"/>
        <w:rPr>
          <w:rFonts w:ascii="Gibson" w:eastAsia="Calibri" w:hAnsi="Gibson" w:cs="Calibri"/>
          <w:lang w:val="en" w:eastAsia="en-GB" w:bidi="ar-SA"/>
        </w:rPr>
      </w:pPr>
    </w:p>
    <w:p w14:paraId="28F378F0" w14:textId="0E9BE811" w:rsidR="007B7367" w:rsidRPr="00237A2B" w:rsidRDefault="006C3971" w:rsidP="007F1F6F">
      <w:pPr>
        <w:widowControl/>
        <w:tabs>
          <w:tab w:val="left" w:pos="360"/>
        </w:tabs>
        <w:autoSpaceDE/>
        <w:autoSpaceDN/>
        <w:spacing w:before="120" w:line="360" w:lineRule="auto"/>
        <w:ind w:left="448" w:hanging="448"/>
        <w:jc w:val="both"/>
        <w:rPr>
          <w:rFonts w:ascii="Gibson" w:eastAsia="Calibri" w:hAnsi="Gibson" w:cs="Arial"/>
          <w:b/>
          <w:bCs/>
          <w:szCs w:val="24"/>
          <w:u w:val="single"/>
          <w:lang w:bidi="ar-SA"/>
        </w:rPr>
      </w:pPr>
      <w:bookmarkStart w:id="14" w:name="KEY_RELATIONSHIPS"/>
      <w:bookmarkEnd w:id="14"/>
      <w:r w:rsidRPr="00237A2B">
        <w:rPr>
          <w:rFonts w:ascii="Gibson" w:eastAsia="Calibri" w:hAnsi="Gibson" w:cs="Arial"/>
          <w:b/>
          <w:bCs/>
          <w:szCs w:val="24"/>
          <w:u w:val="single"/>
          <w:lang w:bidi="ar-SA"/>
        </w:rPr>
        <w:t>Key</w:t>
      </w:r>
      <w:r w:rsidR="00CA1639" w:rsidRPr="00237A2B">
        <w:rPr>
          <w:rFonts w:ascii="Gibson" w:eastAsia="Calibri" w:hAnsi="Gibson" w:cs="Arial"/>
          <w:b/>
          <w:bCs/>
          <w:szCs w:val="24"/>
          <w:u w:val="single"/>
          <w:lang w:bidi="ar-SA"/>
        </w:rPr>
        <w:t xml:space="preserve"> </w:t>
      </w:r>
      <w:r w:rsidRPr="00237A2B">
        <w:rPr>
          <w:rFonts w:ascii="Gibson" w:eastAsia="Calibri" w:hAnsi="Gibson" w:cs="Arial"/>
          <w:b/>
          <w:bCs/>
          <w:szCs w:val="24"/>
          <w:u w:val="single"/>
          <w:lang w:bidi="ar-SA"/>
        </w:rPr>
        <w:t>relationships</w:t>
      </w:r>
    </w:p>
    <w:p w14:paraId="1F735EB0" w14:textId="77777777" w:rsidR="007B7367" w:rsidRPr="00237A2B" w:rsidRDefault="00CA1639" w:rsidP="006C3971">
      <w:pPr>
        <w:pStyle w:val="Heading3"/>
        <w:ind w:left="0"/>
        <w:rPr>
          <w:rFonts w:ascii="Gibson" w:hAnsi="Gibson"/>
          <w:b w:val="0"/>
          <w:bCs w:val="0"/>
          <w:i w:val="0"/>
          <w:sz w:val="22"/>
          <w:szCs w:val="22"/>
          <w:u w:val="none"/>
        </w:rPr>
      </w:pPr>
      <w:bookmarkStart w:id="15" w:name="Internal"/>
      <w:bookmarkEnd w:id="15"/>
      <w:r w:rsidRPr="00237A2B">
        <w:rPr>
          <w:rFonts w:ascii="Gibson" w:hAnsi="Gibson"/>
          <w:b w:val="0"/>
          <w:bCs w:val="0"/>
          <w:i w:val="0"/>
          <w:w w:val="105"/>
          <w:sz w:val="22"/>
          <w:szCs w:val="22"/>
          <w:u w:val="none"/>
        </w:rPr>
        <w:t>Internal</w:t>
      </w:r>
    </w:p>
    <w:p w14:paraId="28045510"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President &amp; Committee</w:t>
      </w:r>
    </w:p>
    <w:p w14:paraId="49401975"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Parents</w:t>
      </w:r>
    </w:p>
    <w:p w14:paraId="3B1D84C1"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Coaches</w:t>
      </w:r>
    </w:p>
    <w:p w14:paraId="767AC57D"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Team Managers</w:t>
      </w:r>
    </w:p>
    <w:p w14:paraId="5EF74365" w14:textId="77777777" w:rsidR="007B7367" w:rsidRPr="00237A2B" w:rsidRDefault="00CA1639"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Players</w:t>
      </w:r>
    </w:p>
    <w:p w14:paraId="4EE1649D" w14:textId="77777777" w:rsidR="00240E58" w:rsidRPr="00237A2B" w:rsidRDefault="00240E58" w:rsidP="006C3971">
      <w:pPr>
        <w:pStyle w:val="ListParagraph"/>
        <w:widowControl/>
        <w:numPr>
          <w:ilvl w:val="0"/>
          <w:numId w:val="2"/>
        </w:numPr>
        <w:autoSpaceDE/>
        <w:autoSpaceDN/>
        <w:spacing w:before="0" w:after="60" w:line="276" w:lineRule="auto"/>
        <w:ind w:left="720" w:hanging="360"/>
        <w:rPr>
          <w:rFonts w:ascii="Gibson" w:eastAsia="Calibri" w:hAnsi="Gibson" w:cs="Calibri"/>
          <w:lang w:val="en" w:eastAsia="en-GB" w:bidi="ar-SA"/>
        </w:rPr>
      </w:pPr>
      <w:r w:rsidRPr="00237A2B">
        <w:rPr>
          <w:rFonts w:ascii="Gibson" w:eastAsia="Calibri" w:hAnsi="Gibson" w:cs="Calibri"/>
          <w:lang w:val="en" w:eastAsia="en-GB" w:bidi="ar-SA"/>
        </w:rPr>
        <w:t>Senior Men / Women Head Coach</w:t>
      </w:r>
    </w:p>
    <w:p w14:paraId="37DDBC98" w14:textId="77777777" w:rsidR="007B7367" w:rsidRPr="00237A2B" w:rsidRDefault="00CA1639" w:rsidP="006C3971">
      <w:pPr>
        <w:pStyle w:val="Heading3"/>
        <w:ind w:left="0"/>
        <w:rPr>
          <w:rFonts w:ascii="Gibson" w:hAnsi="Gibson"/>
          <w:b w:val="0"/>
          <w:bCs w:val="0"/>
          <w:i w:val="0"/>
          <w:w w:val="105"/>
          <w:sz w:val="22"/>
          <w:szCs w:val="22"/>
          <w:u w:val="none"/>
        </w:rPr>
      </w:pPr>
      <w:bookmarkStart w:id="16" w:name="External"/>
      <w:bookmarkEnd w:id="16"/>
      <w:r w:rsidRPr="00237A2B">
        <w:rPr>
          <w:rFonts w:ascii="Gibson" w:hAnsi="Gibson"/>
          <w:b w:val="0"/>
          <w:bCs w:val="0"/>
          <w:i w:val="0"/>
          <w:w w:val="105"/>
          <w:sz w:val="22"/>
          <w:szCs w:val="22"/>
          <w:u w:val="none"/>
        </w:rPr>
        <w:t>External</w:t>
      </w:r>
    </w:p>
    <w:p w14:paraId="5098D9BA" w14:textId="20126414"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FV Technical </w:t>
      </w:r>
      <w:r w:rsidR="006E2C06" w:rsidRPr="00237A2B">
        <w:rPr>
          <w:rFonts w:ascii="Gibson" w:eastAsia="Calibri" w:hAnsi="Gibson" w:cs="Calibri"/>
          <w:lang w:val="en" w:eastAsia="en-GB" w:bidi="ar-SA"/>
        </w:rPr>
        <w:t xml:space="preserve">Department </w:t>
      </w:r>
      <w:r w:rsidRPr="00237A2B">
        <w:rPr>
          <w:rFonts w:ascii="Gibson" w:eastAsia="Calibri" w:hAnsi="Gibson" w:cs="Calibri"/>
          <w:lang w:val="en" w:eastAsia="en-GB" w:bidi="ar-SA"/>
        </w:rPr>
        <w:t>Team</w:t>
      </w:r>
    </w:p>
    <w:p w14:paraId="12E58B7D" w14:textId="3F6D63F9"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FV NPL/NPLW </w:t>
      </w:r>
      <w:r w:rsidR="006E2C06" w:rsidRPr="00237A2B">
        <w:rPr>
          <w:rFonts w:ascii="Gibson" w:eastAsia="Calibri" w:hAnsi="Gibson" w:cs="Calibri"/>
          <w:lang w:val="en" w:eastAsia="en-GB" w:bidi="ar-SA"/>
        </w:rPr>
        <w:t>Department Team</w:t>
      </w:r>
    </w:p>
    <w:p w14:paraId="0B2508DD" w14:textId="322D4BFD"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Opposition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s, Referees, Coaches, Players, Officials and Ambassadors</w:t>
      </w:r>
    </w:p>
    <w:p w14:paraId="26D1C095"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FV Accredited Course Educators and Presenters</w:t>
      </w:r>
    </w:p>
    <w:p w14:paraId="57D5D3BE" w14:textId="4E5A99EE"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Victorian Football Community – state, district,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individual</w:t>
      </w:r>
    </w:p>
    <w:p w14:paraId="41290208" w14:textId="3D82EAE4"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HAL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s</w:t>
      </w:r>
    </w:p>
    <w:p w14:paraId="5D3FB6DC" w14:textId="77777777" w:rsidR="007B7367" w:rsidRPr="00237A2B" w:rsidRDefault="007B7367">
      <w:pPr>
        <w:pStyle w:val="BodyText"/>
        <w:spacing w:before="5"/>
        <w:ind w:left="0" w:firstLine="0"/>
        <w:rPr>
          <w:rFonts w:ascii="Gibson" w:hAnsi="Gibson"/>
          <w:sz w:val="18"/>
          <w:szCs w:val="20"/>
        </w:rPr>
      </w:pPr>
    </w:p>
    <w:p w14:paraId="141AA6D8" w14:textId="77777777" w:rsidR="006C3971" w:rsidRPr="00237A2B" w:rsidRDefault="006C3971" w:rsidP="006C3971">
      <w:pPr>
        <w:spacing w:after="60"/>
        <w:rPr>
          <w:rFonts w:ascii="Gibson" w:hAnsi="Gibson" w:cs="Calibri"/>
          <w:b/>
          <w:bCs/>
          <w:color w:val="222A35"/>
          <w:sz w:val="24"/>
          <w:lang w:val="en" w:eastAsia="en-GB"/>
        </w:rPr>
      </w:pPr>
      <w:bookmarkStart w:id="17" w:name="KEY_COMPETENCIES"/>
      <w:bookmarkStart w:id="18" w:name="_Hlk60994867"/>
      <w:bookmarkEnd w:id="17"/>
      <w:r w:rsidRPr="00237A2B">
        <w:rPr>
          <w:rFonts w:ascii="Gibson" w:hAnsi="Gibson" w:cs="Calibri"/>
          <w:b/>
          <w:bCs/>
          <w:color w:val="222A35"/>
          <w:sz w:val="24"/>
          <w:lang w:val="en" w:eastAsia="en-GB"/>
        </w:rPr>
        <w:t>End of year hand over</w:t>
      </w:r>
    </w:p>
    <w:p w14:paraId="5D7F69FC" w14:textId="77777777" w:rsidR="006C3971" w:rsidRPr="00237A2B" w:rsidRDefault="006C3971" w:rsidP="006C3971">
      <w:pPr>
        <w:tabs>
          <w:tab w:val="left" w:pos="360"/>
        </w:tabs>
        <w:spacing w:before="120" w:line="360" w:lineRule="auto"/>
        <w:ind w:left="448" w:hanging="448"/>
        <w:jc w:val="both"/>
        <w:rPr>
          <w:rFonts w:ascii="Gibson" w:hAnsi="Gibson" w:cs="Arial"/>
          <w:b/>
          <w:bCs/>
          <w:szCs w:val="24"/>
          <w:u w:val="single"/>
        </w:rPr>
      </w:pPr>
      <w:r w:rsidRPr="00237A2B">
        <w:rPr>
          <w:rFonts w:ascii="Gibson" w:hAnsi="Gibson" w:cs="Arial"/>
          <w:b/>
          <w:bCs/>
          <w:szCs w:val="24"/>
          <w:u w:val="single"/>
        </w:rPr>
        <w:t>Updating key documents</w:t>
      </w:r>
    </w:p>
    <w:p w14:paraId="7C11C741" w14:textId="481BD36E" w:rsidR="006C3971" w:rsidRPr="00237A2B" w:rsidRDefault="006C3971" w:rsidP="006C3971">
      <w:pPr>
        <w:spacing w:after="60"/>
        <w:rPr>
          <w:rFonts w:ascii="Gibson" w:hAnsi="Gibson" w:cs="Calibri"/>
          <w:lang w:val="en" w:eastAsia="en-GB"/>
        </w:rPr>
      </w:pPr>
      <w:r w:rsidRPr="00237A2B">
        <w:rPr>
          <w:rFonts w:ascii="Gibson" w:hAnsi="Gibson" w:cs="Calibri"/>
          <w:lang w:val="en" w:eastAsia="en-GB"/>
        </w:rPr>
        <w:t xml:space="preserve">At the end of each year a key activity of the Technical Director will be to review and revise their position description to ensure it continues to reflect the requirements of the role.  </w:t>
      </w:r>
    </w:p>
    <w:p w14:paraId="5115F93B" w14:textId="77777777" w:rsidR="006C3971" w:rsidRPr="00237A2B" w:rsidRDefault="006C3971" w:rsidP="006C3971">
      <w:pPr>
        <w:spacing w:after="60"/>
        <w:rPr>
          <w:rFonts w:ascii="Gibson" w:hAnsi="Gibson" w:cs="Calibri"/>
          <w:lang w:val="en" w:eastAsia="en-GB"/>
        </w:rPr>
      </w:pPr>
    </w:p>
    <w:p w14:paraId="53072692" w14:textId="77777777" w:rsidR="006C3971" w:rsidRPr="00237A2B" w:rsidRDefault="006C3971" w:rsidP="006C3971">
      <w:pPr>
        <w:spacing w:after="60"/>
        <w:rPr>
          <w:rFonts w:ascii="Gibson" w:hAnsi="Gibson" w:cs="Calibri"/>
          <w:lang w:val="en" w:eastAsia="en-GB"/>
        </w:rPr>
      </w:pPr>
      <w:r w:rsidRPr="00237A2B">
        <w:rPr>
          <w:rFonts w:ascii="Gibson" w:hAnsi="Gibson" w:cs="Calibri"/>
          <w:lang w:val="en" w:eastAsia="en-GB"/>
        </w:rPr>
        <w:t>The updated Position Description and supporting information must be provided to the Secretary prior to the Annual General Meeting each year.</w:t>
      </w:r>
    </w:p>
    <w:bookmarkEnd w:id="18"/>
    <w:p w14:paraId="6C1AEBC7" w14:textId="0E676709" w:rsidR="006C3971" w:rsidRPr="00237A2B" w:rsidRDefault="006C3971" w:rsidP="006C3971">
      <w:pPr>
        <w:tabs>
          <w:tab w:val="left" w:pos="360"/>
          <w:tab w:val="left" w:pos="10530"/>
        </w:tabs>
        <w:spacing w:line="360" w:lineRule="auto"/>
        <w:rPr>
          <w:rFonts w:ascii="Gibson" w:hAnsi="Gibson"/>
          <w:color w:val="0070C0"/>
        </w:rPr>
      </w:pPr>
    </w:p>
    <w:p w14:paraId="2FE87B58" w14:textId="04D0A5DB" w:rsidR="00237A2B" w:rsidRPr="00237A2B" w:rsidRDefault="00237A2B" w:rsidP="006C3971">
      <w:pPr>
        <w:tabs>
          <w:tab w:val="left" w:pos="360"/>
          <w:tab w:val="left" w:pos="10530"/>
        </w:tabs>
        <w:spacing w:line="360" w:lineRule="auto"/>
        <w:rPr>
          <w:rFonts w:ascii="Gibson" w:hAnsi="Gibson"/>
          <w:color w:val="0070C0"/>
        </w:rPr>
      </w:pPr>
    </w:p>
    <w:p w14:paraId="53776F97" w14:textId="2800D411" w:rsidR="00237A2B" w:rsidRPr="00237A2B" w:rsidRDefault="00237A2B" w:rsidP="006C3971">
      <w:pPr>
        <w:tabs>
          <w:tab w:val="left" w:pos="360"/>
          <w:tab w:val="left" w:pos="10530"/>
        </w:tabs>
        <w:spacing w:line="360" w:lineRule="auto"/>
        <w:rPr>
          <w:rFonts w:ascii="Gibson" w:hAnsi="Gibson"/>
          <w:color w:val="0070C0"/>
        </w:rPr>
      </w:pPr>
    </w:p>
    <w:p w14:paraId="42D44C58" w14:textId="59C93990" w:rsidR="00237A2B" w:rsidRPr="00237A2B" w:rsidRDefault="00237A2B" w:rsidP="006C3971">
      <w:pPr>
        <w:tabs>
          <w:tab w:val="left" w:pos="360"/>
          <w:tab w:val="left" w:pos="10530"/>
        </w:tabs>
        <w:spacing w:line="360" w:lineRule="auto"/>
        <w:rPr>
          <w:rFonts w:ascii="Gibson" w:hAnsi="Gibson"/>
          <w:color w:val="0070C0"/>
        </w:rPr>
      </w:pPr>
    </w:p>
    <w:p w14:paraId="17B22D32" w14:textId="297C8F83" w:rsidR="00237A2B" w:rsidRPr="00237A2B" w:rsidRDefault="00237A2B" w:rsidP="006C3971">
      <w:pPr>
        <w:tabs>
          <w:tab w:val="left" w:pos="360"/>
          <w:tab w:val="left" w:pos="10530"/>
        </w:tabs>
        <w:spacing w:line="360" w:lineRule="auto"/>
        <w:rPr>
          <w:rFonts w:ascii="Gibson" w:hAnsi="Gibson"/>
          <w:color w:val="0070C0"/>
        </w:rPr>
      </w:pPr>
    </w:p>
    <w:p w14:paraId="2A9A5ED8" w14:textId="782E1354" w:rsidR="00237A2B" w:rsidRDefault="00237A2B" w:rsidP="006C3971">
      <w:pPr>
        <w:tabs>
          <w:tab w:val="left" w:pos="360"/>
          <w:tab w:val="left" w:pos="10530"/>
        </w:tabs>
        <w:spacing w:line="360" w:lineRule="auto"/>
        <w:rPr>
          <w:rFonts w:ascii="Gibson" w:hAnsi="Gibson"/>
          <w:color w:val="0070C0"/>
        </w:rPr>
      </w:pPr>
    </w:p>
    <w:p w14:paraId="1AA86CF0" w14:textId="4A67EA8F" w:rsidR="00237A2B" w:rsidRDefault="00237A2B" w:rsidP="006C3971">
      <w:pPr>
        <w:tabs>
          <w:tab w:val="left" w:pos="360"/>
          <w:tab w:val="left" w:pos="10530"/>
        </w:tabs>
        <w:spacing w:line="360" w:lineRule="auto"/>
        <w:rPr>
          <w:rFonts w:ascii="Gibson" w:hAnsi="Gibson"/>
          <w:color w:val="0070C0"/>
        </w:rPr>
      </w:pPr>
    </w:p>
    <w:p w14:paraId="70F33774" w14:textId="77777777" w:rsidR="007F1F6F" w:rsidRPr="00237A2B" w:rsidRDefault="007F1F6F" w:rsidP="007F1F6F">
      <w:pPr>
        <w:spacing w:after="60"/>
        <w:rPr>
          <w:rFonts w:ascii="Gibson" w:hAnsi="Gibson" w:cs="Calibri"/>
          <w:b/>
          <w:bCs/>
          <w:color w:val="222A35"/>
          <w:sz w:val="24"/>
          <w:lang w:val="en" w:eastAsia="en-GB"/>
        </w:rPr>
      </w:pPr>
      <w:r w:rsidRPr="00237A2B">
        <w:rPr>
          <w:rFonts w:ascii="Gibson" w:hAnsi="Gibson" w:cs="Calibri"/>
          <w:b/>
          <w:bCs/>
          <w:color w:val="222A35"/>
          <w:sz w:val="24"/>
          <w:lang w:val="en" w:eastAsia="en-GB"/>
        </w:rPr>
        <w:t>Essential Skills and requirements</w:t>
      </w:r>
    </w:p>
    <w:p w14:paraId="49A89931" w14:textId="77777777" w:rsidR="007F1F6F" w:rsidRPr="00237A2B" w:rsidRDefault="007F1F6F"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Hold or willing to apply for a current volunteer “working with children” check </w:t>
      </w:r>
    </w:p>
    <w:p w14:paraId="53D3EB04"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Leader with proven ability to influence and engage direct and indirect reports, peers &amp; stakeholders.</w:t>
      </w:r>
    </w:p>
    <w:p w14:paraId="03EBEA6C"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Organisational and administration skills including the ability to manage processes, systems and stakeholders.</w:t>
      </w:r>
    </w:p>
    <w:p w14:paraId="0C8CEF47"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Strong negotiation, relationship management and interpersonal skills with proven stakeholder management capabilities.</w:t>
      </w:r>
    </w:p>
    <w:p w14:paraId="15C4398F"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Strong mentoring &amp; coaching capability to people with diverse levels of expertise ensuring new levels of effectiveness.</w:t>
      </w:r>
    </w:p>
    <w:p w14:paraId="23E0D05C"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Good written, oral, interpersonal, and presentation skills and the ability to effectively interface with staff and other stakeholders.</w:t>
      </w:r>
    </w:p>
    <w:p w14:paraId="643EF72F" w14:textId="526BC74E" w:rsidR="006C3971"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Excellent judgment and problem-solving skills including negotiation and conflict resolution skills.</w:t>
      </w:r>
    </w:p>
    <w:p w14:paraId="37B6E050" w14:textId="1B4FECDF"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Energetic, flexible, collaborative, and proactive, striving for excellence in operational activities.</w:t>
      </w:r>
    </w:p>
    <w:p w14:paraId="7DC8334E" w14:textId="77777777"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Ability to consistently make good decisions through a combination of analysis, wisdom, experience, and judgment.</w:t>
      </w:r>
    </w:p>
    <w:p w14:paraId="04652ACE" w14:textId="7B22C509"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Passionate about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’s philosophy, mission and values at all levels.</w:t>
      </w:r>
    </w:p>
    <w:p w14:paraId="3827D0DE" w14:textId="64DBBA9E" w:rsidR="007B7367" w:rsidRPr="00237A2B" w:rsidRDefault="00CA1639" w:rsidP="006C3971">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Integrity, positive attitude, mission-driven, and self-directed with demonstrated passion for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's success.</w:t>
      </w:r>
    </w:p>
    <w:p w14:paraId="7BE248B6" w14:textId="2BF551D6"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To be fully prepared for all games, training sessions and presentations.</w:t>
      </w:r>
    </w:p>
    <w:p w14:paraId="330C77D6" w14:textId="00771852"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Be available to represent the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in organised functions i.e. sponsors evening and commercial activities.</w:t>
      </w:r>
    </w:p>
    <w:p w14:paraId="005E2131" w14:textId="5840E26A"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Establish and maintain strong professional relationships and communication with all stakeholders, including but not limited to FV, NPL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Committee, Coaches and Players/Parents.</w:t>
      </w:r>
    </w:p>
    <w:p w14:paraId="362BFD1D" w14:textId="77777777" w:rsidR="007B7367" w:rsidRPr="00237A2B" w:rsidRDefault="007B7367">
      <w:pPr>
        <w:pStyle w:val="BodyText"/>
        <w:spacing w:before="11"/>
        <w:ind w:left="0" w:firstLine="0"/>
        <w:rPr>
          <w:rFonts w:ascii="Gibson" w:hAnsi="Gibson"/>
          <w:sz w:val="16"/>
          <w:szCs w:val="20"/>
        </w:rPr>
      </w:pPr>
    </w:p>
    <w:p w14:paraId="509A10BC" w14:textId="1DFAF2D4" w:rsidR="007B7367" w:rsidRPr="00237A2B" w:rsidRDefault="00CA1639" w:rsidP="00237A2B">
      <w:pPr>
        <w:spacing w:after="60"/>
        <w:rPr>
          <w:rFonts w:ascii="Gibson" w:hAnsi="Gibson"/>
          <w:sz w:val="28"/>
          <w:szCs w:val="28"/>
        </w:rPr>
      </w:pPr>
      <w:bookmarkStart w:id="19" w:name="KEY_SELECTION_CRITERIA"/>
      <w:bookmarkEnd w:id="19"/>
      <w:r w:rsidRPr="00237A2B">
        <w:rPr>
          <w:rFonts w:ascii="Gibson" w:hAnsi="Gibson" w:cs="Calibri"/>
          <w:b/>
          <w:bCs/>
          <w:color w:val="222A35"/>
          <w:sz w:val="24"/>
          <w:lang w:val="en" w:eastAsia="en-GB"/>
        </w:rPr>
        <w:t xml:space="preserve"> </w:t>
      </w:r>
      <w:r w:rsidR="00237A2B" w:rsidRPr="00237A2B">
        <w:rPr>
          <w:rFonts w:ascii="Gibson" w:hAnsi="Gibson" w:cs="Calibri"/>
          <w:b/>
          <w:bCs/>
          <w:color w:val="222A35"/>
          <w:sz w:val="24"/>
          <w:lang w:val="en" w:eastAsia="en-GB"/>
        </w:rPr>
        <w:t>Key selection</w:t>
      </w:r>
      <w:r w:rsidRPr="00237A2B">
        <w:rPr>
          <w:rFonts w:ascii="Gibson" w:hAnsi="Gibson" w:cs="Calibri"/>
          <w:b/>
          <w:bCs/>
          <w:color w:val="222A35"/>
          <w:sz w:val="24"/>
          <w:lang w:val="en" w:eastAsia="en-GB"/>
        </w:rPr>
        <w:t xml:space="preserve"> </w:t>
      </w:r>
      <w:r w:rsidR="00237A2B" w:rsidRPr="00237A2B">
        <w:rPr>
          <w:rFonts w:ascii="Gibson" w:hAnsi="Gibson" w:cs="Calibri"/>
          <w:b/>
          <w:bCs/>
          <w:color w:val="222A35"/>
          <w:sz w:val="24"/>
          <w:lang w:val="en" w:eastAsia="en-GB"/>
        </w:rPr>
        <w:t>criteria</w:t>
      </w:r>
    </w:p>
    <w:p w14:paraId="6470915C" w14:textId="23007F07" w:rsidR="008454F8"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AFC/FFA approved B-Licence holder (or FFA recogni</w:t>
      </w:r>
      <w:r w:rsidR="006E2C06" w:rsidRPr="00237A2B">
        <w:rPr>
          <w:rFonts w:ascii="Gibson" w:eastAsia="Calibri" w:hAnsi="Gibson" w:cs="Calibri"/>
          <w:lang w:val="en" w:eastAsia="en-GB" w:bidi="ar-SA"/>
        </w:rPr>
        <w:t>s</w:t>
      </w:r>
      <w:r w:rsidRPr="00237A2B">
        <w:rPr>
          <w:rFonts w:ascii="Gibson" w:eastAsia="Calibri" w:hAnsi="Gibson" w:cs="Calibri"/>
          <w:lang w:val="en" w:eastAsia="en-GB" w:bidi="ar-SA"/>
        </w:rPr>
        <w:t>ed equivalent)</w:t>
      </w:r>
      <w:r w:rsidR="008454F8" w:rsidRPr="00237A2B">
        <w:rPr>
          <w:rFonts w:ascii="Gibson" w:eastAsia="Calibri" w:hAnsi="Gibson" w:cs="Calibri"/>
          <w:lang w:val="en" w:eastAsia="en-GB" w:bidi="ar-SA"/>
        </w:rPr>
        <w:t>.</w:t>
      </w:r>
    </w:p>
    <w:p w14:paraId="08C315F3" w14:textId="02E69F0E"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An understanding, ability and desire to develop the world game of Football.</w:t>
      </w:r>
    </w:p>
    <w:p w14:paraId="3F2DB2B1" w14:textId="77777777"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Experience in team coaching enabling effective mentoring of people at all levels.</w:t>
      </w:r>
    </w:p>
    <w:p w14:paraId="572CF89B" w14:textId="08A5615A"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 xml:space="preserve">To provide back-up first aid at games and training (assisting </w:t>
      </w:r>
      <w:r w:rsidR="0064755B" w:rsidRPr="00237A2B">
        <w:rPr>
          <w:rFonts w:ascii="Gibson" w:eastAsia="Calibri" w:hAnsi="Gibson" w:cs="Calibri"/>
          <w:lang w:val="en" w:eastAsia="en-GB" w:bidi="ar-SA"/>
        </w:rPr>
        <w:t>Club</w:t>
      </w:r>
      <w:r w:rsidRPr="00237A2B">
        <w:rPr>
          <w:rFonts w:ascii="Gibson" w:eastAsia="Calibri" w:hAnsi="Gibson" w:cs="Calibri"/>
          <w:lang w:val="en" w:eastAsia="en-GB" w:bidi="ar-SA"/>
        </w:rPr>
        <w:t xml:space="preserve"> Physiotherapist</w:t>
      </w:r>
      <w:r w:rsidR="00DA35F0" w:rsidRPr="00237A2B">
        <w:rPr>
          <w:rFonts w:ascii="Gibson" w:eastAsia="Calibri" w:hAnsi="Gibson" w:cs="Calibri"/>
          <w:lang w:val="en" w:eastAsia="en-GB" w:bidi="ar-SA"/>
        </w:rPr>
        <w:t xml:space="preserve"> or First-Aider</w:t>
      </w:r>
      <w:r w:rsidRPr="00237A2B">
        <w:rPr>
          <w:rFonts w:ascii="Gibson" w:eastAsia="Calibri" w:hAnsi="Gibson" w:cs="Calibri"/>
          <w:lang w:val="en" w:eastAsia="en-GB" w:bidi="ar-SA"/>
        </w:rPr>
        <w:t>)</w:t>
      </w:r>
    </w:p>
    <w:p w14:paraId="734A3702" w14:textId="77777777" w:rsidR="007B7367" w:rsidRPr="00237A2B" w:rsidRDefault="00CA1639" w:rsidP="00237A2B">
      <w:pPr>
        <w:pStyle w:val="ListParagraph"/>
        <w:widowControl/>
        <w:numPr>
          <w:ilvl w:val="0"/>
          <w:numId w:val="2"/>
        </w:numPr>
        <w:autoSpaceDE/>
        <w:autoSpaceDN/>
        <w:spacing w:before="0" w:after="60" w:line="276" w:lineRule="auto"/>
        <w:ind w:left="714" w:hanging="357"/>
        <w:rPr>
          <w:rFonts w:ascii="Gibson" w:eastAsia="Calibri" w:hAnsi="Gibson" w:cs="Calibri"/>
          <w:lang w:val="en" w:eastAsia="en-GB" w:bidi="ar-SA"/>
        </w:rPr>
      </w:pPr>
      <w:r w:rsidRPr="00237A2B">
        <w:rPr>
          <w:rFonts w:ascii="Gibson" w:eastAsia="Calibri" w:hAnsi="Gibson" w:cs="Calibri"/>
          <w:lang w:val="en" w:eastAsia="en-GB" w:bidi="ar-SA"/>
        </w:rPr>
        <w:t>A good understanding of the structure of the Australian/Asian competition structure</w:t>
      </w:r>
    </w:p>
    <w:p w14:paraId="012D4CBA" w14:textId="77777777" w:rsidR="007B7367" w:rsidRPr="00237A2B" w:rsidRDefault="007B7367">
      <w:pPr>
        <w:pStyle w:val="BodyText"/>
        <w:spacing w:before="7"/>
        <w:ind w:left="0" w:firstLine="0"/>
        <w:rPr>
          <w:rFonts w:ascii="Gibson" w:hAnsi="Gibson"/>
          <w:sz w:val="16"/>
          <w:szCs w:val="20"/>
        </w:rPr>
      </w:pPr>
    </w:p>
    <w:p w14:paraId="5101771C" w14:textId="77777777" w:rsidR="007B7367" w:rsidRPr="00237A2B" w:rsidRDefault="007B7367">
      <w:pPr>
        <w:pStyle w:val="BodyText"/>
        <w:spacing w:before="7"/>
        <w:ind w:left="0" w:firstLine="0"/>
        <w:rPr>
          <w:rFonts w:ascii="Gibson" w:hAnsi="Gibson"/>
          <w:sz w:val="15"/>
          <w:szCs w:val="20"/>
        </w:rPr>
      </w:pPr>
      <w:bookmarkStart w:id="20" w:name="ADDITIONAL_INFORMATION"/>
      <w:bookmarkEnd w:id="20"/>
    </w:p>
    <w:p w14:paraId="677539F5" w14:textId="77777777" w:rsidR="007F1F6F" w:rsidRPr="00237A2B" w:rsidRDefault="007F1F6F" w:rsidP="007F1F6F">
      <w:pPr>
        <w:spacing w:before="240"/>
        <w:rPr>
          <w:rFonts w:ascii="Gibson" w:hAnsi="Gibson" w:cs="Calibri"/>
          <w:b/>
          <w:bCs/>
          <w:color w:val="222A35"/>
          <w:sz w:val="24"/>
          <w:lang w:val="en" w:eastAsia="en-GB"/>
        </w:rPr>
      </w:pPr>
      <w:bookmarkStart w:id="21" w:name="ACCEPTANCE_AND_AUTHORISATION"/>
      <w:bookmarkStart w:id="22" w:name="_Hlk58929298"/>
      <w:bookmarkEnd w:id="21"/>
      <w:r w:rsidRPr="00237A2B">
        <w:rPr>
          <w:rFonts w:ascii="Gibson" w:hAnsi="Gibson" w:cs="Calibri"/>
          <w:b/>
          <w:bCs/>
          <w:color w:val="222A35"/>
          <w:sz w:val="24"/>
          <w:lang w:val="en" w:eastAsia="en-GB"/>
        </w:rPr>
        <w:t>Disclaimer</w:t>
      </w:r>
    </w:p>
    <w:p w14:paraId="173D55A8" w14:textId="77777777" w:rsidR="007F1F6F" w:rsidRPr="00237A2B" w:rsidRDefault="007F1F6F" w:rsidP="007F1F6F">
      <w:pPr>
        <w:rPr>
          <w:rFonts w:ascii="Gibson" w:hAnsi="Gibson" w:cs="Arial"/>
          <w:sz w:val="24"/>
          <w:szCs w:val="28"/>
        </w:rPr>
      </w:pPr>
      <w:r w:rsidRPr="00237A2B">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22"/>
    <w:p w14:paraId="63A90D6F" w14:textId="77777777" w:rsidR="007F1F6F" w:rsidRPr="00237A2B" w:rsidRDefault="007F1F6F">
      <w:pPr>
        <w:pStyle w:val="BodyText"/>
        <w:tabs>
          <w:tab w:val="left" w:pos="6147"/>
          <w:tab w:val="left" w:pos="9064"/>
        </w:tabs>
        <w:spacing w:before="60" w:line="609" w:lineRule="auto"/>
        <w:ind w:left="140" w:right="1440" w:firstLine="0"/>
        <w:rPr>
          <w:rFonts w:ascii="Gibson" w:hAnsi="Gibson"/>
          <w:sz w:val="20"/>
          <w:szCs w:val="20"/>
        </w:rPr>
      </w:pPr>
    </w:p>
    <w:sectPr w:rsidR="007F1F6F" w:rsidRPr="00237A2B" w:rsidSect="007F1F6F">
      <w:headerReference w:type="default" r:id="rId7"/>
      <w:footerReference w:type="default" r:id="rId8"/>
      <w:pgSz w:w="11910" w:h="16840"/>
      <w:pgMar w:top="280" w:right="340" w:bottom="640" w:left="1276"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1891" w14:textId="77777777" w:rsidR="001364FA" w:rsidRDefault="001364FA">
      <w:r>
        <w:separator/>
      </w:r>
    </w:p>
  </w:endnote>
  <w:endnote w:type="continuationSeparator" w:id="0">
    <w:p w14:paraId="5CF2D54C" w14:textId="77777777" w:rsidR="001364FA" w:rsidRDefault="0013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rPr>
      <w:id w:val="-1883855426"/>
      <w:docPartObj>
        <w:docPartGallery w:val="Page Numbers (Bottom of Page)"/>
        <w:docPartUnique/>
      </w:docPartObj>
    </w:sdtPr>
    <w:sdtEndPr/>
    <w:sdtContent>
      <w:sdt>
        <w:sdtPr>
          <w:rPr>
            <w:rFonts w:ascii="Gibson" w:hAnsi="Gibson"/>
          </w:rPr>
          <w:id w:val="-1769616900"/>
          <w:docPartObj>
            <w:docPartGallery w:val="Page Numbers (Top of Page)"/>
            <w:docPartUnique/>
          </w:docPartObj>
        </w:sdtPr>
        <w:sdtEndPr/>
        <w:sdtContent>
          <w:p w14:paraId="621E5316" w14:textId="319B2229" w:rsidR="007F1F6F" w:rsidRPr="007F1F6F" w:rsidRDefault="007F1F6F">
            <w:pPr>
              <w:pStyle w:val="Footer"/>
              <w:jc w:val="right"/>
              <w:rPr>
                <w:rFonts w:ascii="Gibson" w:hAnsi="Gibson"/>
              </w:rPr>
            </w:pPr>
            <w:r w:rsidRPr="007F1F6F">
              <w:rPr>
                <w:rFonts w:ascii="Gibson" w:hAnsi="Gibson"/>
              </w:rPr>
              <w:t xml:space="preserve">Page </w:t>
            </w:r>
            <w:r w:rsidRPr="007F1F6F">
              <w:rPr>
                <w:rFonts w:ascii="Gibson" w:hAnsi="Gibson"/>
                <w:sz w:val="24"/>
                <w:szCs w:val="24"/>
              </w:rPr>
              <w:fldChar w:fldCharType="begin"/>
            </w:r>
            <w:r w:rsidRPr="007F1F6F">
              <w:rPr>
                <w:rFonts w:ascii="Gibson" w:hAnsi="Gibson"/>
              </w:rPr>
              <w:instrText xml:space="preserve"> PAGE </w:instrText>
            </w:r>
            <w:r w:rsidRPr="007F1F6F">
              <w:rPr>
                <w:rFonts w:ascii="Gibson" w:hAnsi="Gibson"/>
                <w:sz w:val="24"/>
                <w:szCs w:val="24"/>
              </w:rPr>
              <w:fldChar w:fldCharType="separate"/>
            </w:r>
            <w:r w:rsidRPr="007F1F6F">
              <w:rPr>
                <w:rFonts w:ascii="Gibson" w:hAnsi="Gibson"/>
                <w:noProof/>
              </w:rPr>
              <w:t>2</w:t>
            </w:r>
            <w:r w:rsidRPr="007F1F6F">
              <w:rPr>
                <w:rFonts w:ascii="Gibson" w:hAnsi="Gibson"/>
                <w:sz w:val="24"/>
                <w:szCs w:val="24"/>
              </w:rPr>
              <w:fldChar w:fldCharType="end"/>
            </w:r>
            <w:r w:rsidRPr="007F1F6F">
              <w:rPr>
                <w:rFonts w:ascii="Gibson" w:hAnsi="Gibson"/>
              </w:rPr>
              <w:t xml:space="preserve"> of </w:t>
            </w:r>
            <w:r w:rsidRPr="007F1F6F">
              <w:rPr>
                <w:rFonts w:ascii="Gibson" w:hAnsi="Gibson"/>
                <w:sz w:val="24"/>
                <w:szCs w:val="24"/>
              </w:rPr>
              <w:fldChar w:fldCharType="begin"/>
            </w:r>
            <w:r w:rsidRPr="007F1F6F">
              <w:rPr>
                <w:rFonts w:ascii="Gibson" w:hAnsi="Gibson"/>
              </w:rPr>
              <w:instrText xml:space="preserve"> NUMPAGES  </w:instrText>
            </w:r>
            <w:r w:rsidRPr="007F1F6F">
              <w:rPr>
                <w:rFonts w:ascii="Gibson" w:hAnsi="Gibson"/>
                <w:sz w:val="24"/>
                <w:szCs w:val="24"/>
              </w:rPr>
              <w:fldChar w:fldCharType="separate"/>
            </w:r>
            <w:r w:rsidRPr="007F1F6F">
              <w:rPr>
                <w:rFonts w:ascii="Gibson" w:hAnsi="Gibson"/>
                <w:noProof/>
              </w:rPr>
              <w:t>2</w:t>
            </w:r>
            <w:r w:rsidRPr="007F1F6F">
              <w:rPr>
                <w:rFonts w:ascii="Gibson" w:hAnsi="Gibson"/>
                <w:sz w:val="24"/>
                <w:szCs w:val="24"/>
              </w:rPr>
              <w:fldChar w:fldCharType="end"/>
            </w:r>
          </w:p>
        </w:sdtContent>
      </w:sdt>
    </w:sdtContent>
  </w:sdt>
  <w:p w14:paraId="2AAE409F" w14:textId="793B982B" w:rsidR="007B7367" w:rsidRDefault="007B7367">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62BF" w14:textId="77777777" w:rsidR="001364FA" w:rsidRDefault="001364FA">
      <w:r>
        <w:separator/>
      </w:r>
    </w:p>
  </w:footnote>
  <w:footnote w:type="continuationSeparator" w:id="0">
    <w:p w14:paraId="0AAF4BB0" w14:textId="77777777" w:rsidR="001364FA" w:rsidRDefault="0013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7831" w14:textId="4301BF5E" w:rsidR="007F1F6F" w:rsidRDefault="007F1F6F">
    <w:pPr>
      <w:pStyle w:val="Header"/>
    </w:pPr>
    <w:r>
      <w:rPr>
        <w:noProof/>
      </w:rPr>
      <w:drawing>
        <wp:anchor distT="0" distB="0" distL="114300" distR="114300" simplePos="0" relativeHeight="251659776" behindDoc="0" locked="0" layoutInCell="1" allowOverlap="1" wp14:anchorId="35175FCD" wp14:editId="2D99C3C0">
          <wp:simplePos x="0" y="0"/>
          <wp:positionH relativeFrom="margin">
            <wp:align>left</wp:align>
          </wp:positionH>
          <wp:positionV relativeFrom="paragraph">
            <wp:posOffset>360562</wp:posOffset>
          </wp:positionV>
          <wp:extent cx="2113915" cy="700405"/>
          <wp:effectExtent l="0" t="0" r="635" b="4445"/>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267"/>
    <w:multiLevelType w:val="hybridMultilevel"/>
    <w:tmpl w:val="421A5A00"/>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1" w15:restartNumberingAfterBreak="0">
    <w:nsid w:val="087B7BA1"/>
    <w:multiLevelType w:val="hybridMultilevel"/>
    <w:tmpl w:val="421A5A00"/>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2" w15:restartNumberingAfterBreak="0">
    <w:nsid w:val="0C107BC0"/>
    <w:multiLevelType w:val="hybridMultilevel"/>
    <w:tmpl w:val="98903CDA"/>
    <w:lvl w:ilvl="0" w:tplc="C4F68B66">
      <w:start w:val="1"/>
      <w:numFmt w:val="bullet"/>
      <w:lvlText w:val=""/>
      <w:lvlJc w:val="left"/>
      <w:pPr>
        <w:ind w:left="565" w:hanging="285"/>
      </w:pPr>
      <w:rPr>
        <w:rFonts w:ascii="Symbol" w:hAnsi="Symbol" w:hint="default"/>
        <w:color w:val="auto"/>
        <w:w w:val="100"/>
        <w:sz w:val="22"/>
        <w:szCs w:val="22"/>
        <w:lang w:val="en-US" w:eastAsia="en-US" w:bidi="en-US"/>
      </w:rPr>
    </w:lvl>
    <w:lvl w:ilvl="1" w:tplc="EC5E7544">
      <w:numFmt w:val="bullet"/>
      <w:lvlText w:val="o"/>
      <w:lvlJc w:val="left"/>
      <w:pPr>
        <w:ind w:left="850" w:hanging="285"/>
      </w:pPr>
      <w:rPr>
        <w:rFonts w:ascii="Courier New" w:eastAsia="Courier New" w:hAnsi="Courier New" w:cs="Courier New" w:hint="default"/>
        <w:color w:val="4F81BC"/>
        <w:w w:val="100"/>
        <w:sz w:val="19"/>
        <w:szCs w:val="19"/>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3" w15:restartNumberingAfterBreak="0">
    <w:nsid w:val="1C4F406F"/>
    <w:multiLevelType w:val="hybridMultilevel"/>
    <w:tmpl w:val="2A623F04"/>
    <w:lvl w:ilvl="0" w:tplc="4218DF40">
      <w:start w:val="1"/>
      <w:numFmt w:val="lowerLetter"/>
      <w:lvlText w:val="%1."/>
      <w:lvlJc w:val="left"/>
      <w:pPr>
        <w:ind w:left="850" w:hanging="285"/>
      </w:pPr>
      <w:rPr>
        <w:rFonts w:hint="default"/>
        <w:color w:val="auto"/>
        <w:w w:val="100"/>
        <w:sz w:val="22"/>
        <w:szCs w:val="22"/>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B724E"/>
    <w:multiLevelType w:val="hybridMultilevel"/>
    <w:tmpl w:val="421A5A00"/>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6" w15:restartNumberingAfterBreak="0">
    <w:nsid w:val="4DDD640A"/>
    <w:multiLevelType w:val="hybridMultilevel"/>
    <w:tmpl w:val="421A5A00"/>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7" w15:restartNumberingAfterBreak="0">
    <w:nsid w:val="62F34A77"/>
    <w:multiLevelType w:val="hybridMultilevel"/>
    <w:tmpl w:val="421A5A00"/>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1548F1EA">
      <w:numFmt w:val="bullet"/>
      <w:lvlText w:val="•"/>
      <w:lvlJc w:val="left"/>
      <w:pPr>
        <w:ind w:left="1961" w:hanging="285"/>
      </w:pPr>
      <w:rPr>
        <w:rFonts w:ascii="Corbel" w:eastAsia="Corbel" w:hAnsi="Corbel" w:cs="Corbel" w:hint="default"/>
        <w:color w:val="4F81BC"/>
        <w:spacing w:val="-7"/>
        <w:w w:val="100"/>
        <w:sz w:val="19"/>
        <w:szCs w:val="19"/>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8" w15:restartNumberingAfterBreak="0">
    <w:nsid w:val="698B3457"/>
    <w:multiLevelType w:val="hybridMultilevel"/>
    <w:tmpl w:val="ED4AB9C8"/>
    <w:lvl w:ilvl="0" w:tplc="BC6C03C2">
      <w:start w:val="1"/>
      <w:numFmt w:val="decimal"/>
      <w:lvlText w:val="%1."/>
      <w:lvlJc w:val="left"/>
      <w:pPr>
        <w:ind w:left="565" w:hanging="285"/>
      </w:pPr>
      <w:rPr>
        <w:rFonts w:hint="default"/>
        <w:color w:val="auto"/>
        <w:w w:val="100"/>
        <w:sz w:val="22"/>
        <w:szCs w:val="22"/>
        <w:lang w:val="en-US" w:eastAsia="en-US" w:bidi="en-US"/>
      </w:rPr>
    </w:lvl>
    <w:lvl w:ilvl="1" w:tplc="4218DF40">
      <w:start w:val="1"/>
      <w:numFmt w:val="lowerLetter"/>
      <w:lvlText w:val="%2."/>
      <w:lvlJc w:val="left"/>
      <w:pPr>
        <w:ind w:left="850" w:hanging="285"/>
      </w:pPr>
      <w:rPr>
        <w:rFonts w:hint="default"/>
        <w:color w:val="auto"/>
        <w:w w:val="100"/>
        <w:sz w:val="22"/>
        <w:szCs w:val="22"/>
        <w:lang w:val="en-US" w:eastAsia="en-US" w:bidi="en-US"/>
      </w:rPr>
    </w:lvl>
    <w:lvl w:ilvl="2" w:tplc="DEFAB7D6">
      <w:numFmt w:val="bullet"/>
      <w:lvlText w:val="•"/>
      <w:lvlJc w:val="left"/>
      <w:pPr>
        <w:ind w:left="1961" w:hanging="285"/>
      </w:pPr>
      <w:rPr>
        <w:rFonts w:ascii="Gibson" w:eastAsia="Corbel" w:hAnsi="Gibson" w:cs="Corbel" w:hint="default"/>
        <w:color w:val="auto"/>
        <w:spacing w:val="-7"/>
        <w:w w:val="100"/>
        <w:sz w:val="22"/>
        <w:szCs w:val="22"/>
        <w:lang w:val="en-US" w:eastAsia="en-US" w:bidi="en-US"/>
      </w:rPr>
    </w:lvl>
    <w:lvl w:ilvl="3" w:tplc="3648B964">
      <w:numFmt w:val="bullet"/>
      <w:lvlText w:val="•"/>
      <w:lvlJc w:val="left"/>
      <w:pPr>
        <w:ind w:left="3088" w:hanging="285"/>
      </w:pPr>
      <w:rPr>
        <w:rFonts w:hint="default"/>
        <w:lang w:val="en-US" w:eastAsia="en-US" w:bidi="en-US"/>
      </w:rPr>
    </w:lvl>
    <w:lvl w:ilvl="4" w:tplc="D27C8DCE">
      <w:numFmt w:val="bullet"/>
      <w:lvlText w:val="•"/>
      <w:lvlJc w:val="left"/>
      <w:pPr>
        <w:ind w:left="4217" w:hanging="285"/>
      </w:pPr>
      <w:rPr>
        <w:rFonts w:hint="default"/>
        <w:lang w:val="en-US" w:eastAsia="en-US" w:bidi="en-US"/>
      </w:rPr>
    </w:lvl>
    <w:lvl w:ilvl="5" w:tplc="97900050">
      <w:numFmt w:val="bullet"/>
      <w:lvlText w:val="•"/>
      <w:lvlJc w:val="left"/>
      <w:pPr>
        <w:ind w:left="5346" w:hanging="285"/>
      </w:pPr>
      <w:rPr>
        <w:rFonts w:hint="default"/>
        <w:lang w:val="en-US" w:eastAsia="en-US" w:bidi="en-US"/>
      </w:rPr>
    </w:lvl>
    <w:lvl w:ilvl="6" w:tplc="7936A8DE">
      <w:numFmt w:val="bullet"/>
      <w:lvlText w:val="•"/>
      <w:lvlJc w:val="left"/>
      <w:pPr>
        <w:ind w:left="6475" w:hanging="285"/>
      </w:pPr>
      <w:rPr>
        <w:rFonts w:hint="default"/>
        <w:lang w:val="en-US" w:eastAsia="en-US" w:bidi="en-US"/>
      </w:rPr>
    </w:lvl>
    <w:lvl w:ilvl="7" w:tplc="C9020A3A">
      <w:numFmt w:val="bullet"/>
      <w:lvlText w:val="•"/>
      <w:lvlJc w:val="left"/>
      <w:pPr>
        <w:ind w:left="7603" w:hanging="285"/>
      </w:pPr>
      <w:rPr>
        <w:rFonts w:hint="default"/>
        <w:lang w:val="en-US" w:eastAsia="en-US" w:bidi="en-US"/>
      </w:rPr>
    </w:lvl>
    <w:lvl w:ilvl="8" w:tplc="AA0C13E6">
      <w:numFmt w:val="bullet"/>
      <w:lvlText w:val="•"/>
      <w:lvlJc w:val="left"/>
      <w:pPr>
        <w:ind w:left="8732" w:hanging="285"/>
      </w:pPr>
      <w:rPr>
        <w:rFonts w:hint="default"/>
        <w:lang w:val="en-US" w:eastAsia="en-US" w:bidi="en-US"/>
      </w:rPr>
    </w:lvl>
  </w:abstractNum>
  <w:abstractNum w:abstractNumId="9" w15:restartNumberingAfterBreak="0">
    <w:nsid w:val="7F570480"/>
    <w:multiLevelType w:val="hybridMultilevel"/>
    <w:tmpl w:val="B94AEA66"/>
    <w:lvl w:ilvl="0" w:tplc="D4DED910">
      <w:numFmt w:val="bullet"/>
      <w:lvlText w:val=""/>
      <w:lvlJc w:val="left"/>
      <w:pPr>
        <w:ind w:left="965" w:hanging="360"/>
      </w:pPr>
      <w:rPr>
        <w:rFonts w:ascii="Symbol" w:eastAsia="Symbol" w:hAnsi="Symbol" w:cs="Symbol" w:hint="default"/>
        <w:color w:val="4F81BC"/>
        <w:w w:val="100"/>
        <w:sz w:val="19"/>
        <w:szCs w:val="19"/>
        <w:lang w:val="en-US" w:eastAsia="en-US" w:bidi="en-US"/>
      </w:rPr>
    </w:lvl>
    <w:lvl w:ilvl="1" w:tplc="C0D2D2D6">
      <w:numFmt w:val="bullet"/>
      <w:lvlText w:val="•"/>
      <w:lvlJc w:val="left"/>
      <w:pPr>
        <w:ind w:left="1963" w:hanging="360"/>
      </w:pPr>
      <w:rPr>
        <w:rFonts w:hint="default"/>
        <w:lang w:val="en-US" w:eastAsia="en-US" w:bidi="en-US"/>
      </w:rPr>
    </w:lvl>
    <w:lvl w:ilvl="2" w:tplc="04D2416E">
      <w:numFmt w:val="bullet"/>
      <w:lvlText w:val="•"/>
      <w:lvlJc w:val="left"/>
      <w:pPr>
        <w:ind w:left="2966" w:hanging="360"/>
      </w:pPr>
      <w:rPr>
        <w:rFonts w:hint="default"/>
        <w:lang w:val="en-US" w:eastAsia="en-US" w:bidi="en-US"/>
      </w:rPr>
    </w:lvl>
    <w:lvl w:ilvl="3" w:tplc="7A86C394">
      <w:numFmt w:val="bullet"/>
      <w:lvlText w:val="•"/>
      <w:lvlJc w:val="left"/>
      <w:pPr>
        <w:ind w:left="3969" w:hanging="360"/>
      </w:pPr>
      <w:rPr>
        <w:rFonts w:hint="default"/>
        <w:lang w:val="en-US" w:eastAsia="en-US" w:bidi="en-US"/>
      </w:rPr>
    </w:lvl>
    <w:lvl w:ilvl="4" w:tplc="870A1F36">
      <w:numFmt w:val="bullet"/>
      <w:lvlText w:val="•"/>
      <w:lvlJc w:val="left"/>
      <w:pPr>
        <w:ind w:left="4972" w:hanging="360"/>
      </w:pPr>
      <w:rPr>
        <w:rFonts w:hint="default"/>
        <w:lang w:val="en-US" w:eastAsia="en-US" w:bidi="en-US"/>
      </w:rPr>
    </w:lvl>
    <w:lvl w:ilvl="5" w:tplc="CCCC3E58">
      <w:numFmt w:val="bullet"/>
      <w:lvlText w:val="•"/>
      <w:lvlJc w:val="left"/>
      <w:pPr>
        <w:ind w:left="5975" w:hanging="360"/>
      </w:pPr>
      <w:rPr>
        <w:rFonts w:hint="default"/>
        <w:lang w:val="en-US" w:eastAsia="en-US" w:bidi="en-US"/>
      </w:rPr>
    </w:lvl>
    <w:lvl w:ilvl="6" w:tplc="46B0486C">
      <w:numFmt w:val="bullet"/>
      <w:lvlText w:val="•"/>
      <w:lvlJc w:val="left"/>
      <w:pPr>
        <w:ind w:left="6978" w:hanging="360"/>
      </w:pPr>
      <w:rPr>
        <w:rFonts w:hint="default"/>
        <w:lang w:val="en-US" w:eastAsia="en-US" w:bidi="en-US"/>
      </w:rPr>
    </w:lvl>
    <w:lvl w:ilvl="7" w:tplc="B4104B10">
      <w:numFmt w:val="bullet"/>
      <w:lvlText w:val="•"/>
      <w:lvlJc w:val="left"/>
      <w:pPr>
        <w:ind w:left="7981" w:hanging="360"/>
      </w:pPr>
      <w:rPr>
        <w:rFonts w:hint="default"/>
        <w:lang w:val="en-US" w:eastAsia="en-US" w:bidi="en-US"/>
      </w:rPr>
    </w:lvl>
    <w:lvl w:ilvl="8" w:tplc="342CF5AA">
      <w:numFmt w:val="bullet"/>
      <w:lvlText w:val="•"/>
      <w:lvlJc w:val="left"/>
      <w:pPr>
        <w:ind w:left="8984" w:hanging="360"/>
      </w:pPr>
      <w:rPr>
        <w:rFonts w:hint="default"/>
        <w:lang w:val="en-US" w:eastAsia="en-US" w:bidi="en-US"/>
      </w:rPr>
    </w:lvl>
  </w:abstractNum>
  <w:num w:numId="1">
    <w:abstractNumId w:val="9"/>
  </w:num>
  <w:num w:numId="2">
    <w:abstractNumId w:val="2"/>
  </w:num>
  <w:num w:numId="3">
    <w:abstractNumId w:val="4"/>
  </w:num>
  <w:num w:numId="4">
    <w:abstractNumId w:val="6"/>
  </w:num>
  <w:num w:numId="5">
    <w:abstractNumId w:val="0"/>
  </w:num>
  <w:num w:numId="6">
    <w:abstractNumId w:val="8"/>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67"/>
    <w:rsid w:val="0004319E"/>
    <w:rsid w:val="0005096C"/>
    <w:rsid w:val="000743A5"/>
    <w:rsid w:val="000978E8"/>
    <w:rsid w:val="000A3BB4"/>
    <w:rsid w:val="001364FA"/>
    <w:rsid w:val="00137285"/>
    <w:rsid w:val="001B4771"/>
    <w:rsid w:val="00237A2B"/>
    <w:rsid w:val="00240E58"/>
    <w:rsid w:val="002E36BC"/>
    <w:rsid w:val="00352564"/>
    <w:rsid w:val="0039276A"/>
    <w:rsid w:val="0048232F"/>
    <w:rsid w:val="004B27ED"/>
    <w:rsid w:val="00606F90"/>
    <w:rsid w:val="0064755B"/>
    <w:rsid w:val="00664B70"/>
    <w:rsid w:val="006C3971"/>
    <w:rsid w:val="006E2C06"/>
    <w:rsid w:val="007037EC"/>
    <w:rsid w:val="007A286B"/>
    <w:rsid w:val="007B7367"/>
    <w:rsid w:val="007F1F6F"/>
    <w:rsid w:val="008454F8"/>
    <w:rsid w:val="00873241"/>
    <w:rsid w:val="00875DF5"/>
    <w:rsid w:val="00911F6D"/>
    <w:rsid w:val="009306F3"/>
    <w:rsid w:val="009748C7"/>
    <w:rsid w:val="009964E6"/>
    <w:rsid w:val="00B31438"/>
    <w:rsid w:val="00C01DAB"/>
    <w:rsid w:val="00CA1639"/>
    <w:rsid w:val="00CD198E"/>
    <w:rsid w:val="00D1665E"/>
    <w:rsid w:val="00D27641"/>
    <w:rsid w:val="00D776EF"/>
    <w:rsid w:val="00DA35F0"/>
    <w:rsid w:val="00E87EBC"/>
    <w:rsid w:val="00F25BFA"/>
    <w:rsid w:val="00F84197"/>
    <w:rsid w:val="00F85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E2BD"/>
  <w15:docId w15:val="{CA7CD90B-B391-1D4B-A9C3-06B0F639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val="en-AU" w:bidi="en-US"/>
    </w:rPr>
  </w:style>
  <w:style w:type="paragraph" w:styleId="Heading1">
    <w:name w:val="heading 1"/>
    <w:basedOn w:val="Normal"/>
    <w:uiPriority w:val="9"/>
    <w:qFormat/>
    <w:pPr>
      <w:spacing w:before="50"/>
      <w:ind w:left="110"/>
      <w:outlineLvl w:val="0"/>
    </w:pPr>
    <w:rPr>
      <w:b/>
      <w:bCs/>
      <w:sz w:val="24"/>
      <w:szCs w:val="24"/>
    </w:rPr>
  </w:style>
  <w:style w:type="paragraph" w:styleId="Heading2">
    <w:name w:val="heading 2"/>
    <w:basedOn w:val="Normal"/>
    <w:uiPriority w:val="9"/>
    <w:unhideWhenUsed/>
    <w:qFormat/>
    <w:pPr>
      <w:ind w:left="140"/>
      <w:outlineLvl w:val="1"/>
    </w:pPr>
    <w:rPr>
      <w:b/>
      <w:bCs/>
      <w:sz w:val="21"/>
      <w:szCs w:val="21"/>
    </w:rPr>
  </w:style>
  <w:style w:type="paragraph" w:styleId="Heading3">
    <w:name w:val="heading 3"/>
    <w:basedOn w:val="Normal"/>
    <w:uiPriority w:val="9"/>
    <w:unhideWhenUsed/>
    <w:qFormat/>
    <w:pPr>
      <w:spacing w:before="124"/>
      <w:ind w:left="245"/>
      <w:outlineLvl w:val="2"/>
    </w:pPr>
    <w:rPr>
      <w:b/>
      <w:bCs/>
      <w:i/>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565" w:hanging="286"/>
    </w:pPr>
    <w:rPr>
      <w:sz w:val="19"/>
      <w:szCs w:val="19"/>
    </w:rPr>
  </w:style>
  <w:style w:type="paragraph" w:styleId="ListParagraph">
    <w:name w:val="List Paragraph"/>
    <w:basedOn w:val="Normal"/>
    <w:uiPriority w:val="34"/>
    <w:qFormat/>
    <w:pPr>
      <w:spacing w:before="13"/>
      <w:ind w:left="565"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7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EBC"/>
    <w:rPr>
      <w:rFonts w:ascii="Times New Roman" w:eastAsia="Corbel" w:hAnsi="Times New Roman" w:cs="Times New Roman"/>
      <w:sz w:val="18"/>
      <w:szCs w:val="18"/>
      <w:lang w:val="en-AU" w:bidi="en-US"/>
    </w:rPr>
  </w:style>
  <w:style w:type="paragraph" w:styleId="Header">
    <w:name w:val="header"/>
    <w:basedOn w:val="Normal"/>
    <w:link w:val="HeaderChar"/>
    <w:uiPriority w:val="99"/>
    <w:unhideWhenUsed/>
    <w:rsid w:val="007F1F6F"/>
    <w:pPr>
      <w:tabs>
        <w:tab w:val="center" w:pos="4513"/>
        <w:tab w:val="right" w:pos="9026"/>
      </w:tabs>
    </w:pPr>
  </w:style>
  <w:style w:type="character" w:customStyle="1" w:styleId="HeaderChar">
    <w:name w:val="Header Char"/>
    <w:basedOn w:val="DefaultParagraphFont"/>
    <w:link w:val="Header"/>
    <w:uiPriority w:val="99"/>
    <w:rsid w:val="007F1F6F"/>
    <w:rPr>
      <w:rFonts w:ascii="Corbel" w:eastAsia="Corbel" w:hAnsi="Corbel" w:cs="Corbel"/>
      <w:lang w:val="en-AU" w:bidi="en-US"/>
    </w:rPr>
  </w:style>
  <w:style w:type="paragraph" w:styleId="Footer">
    <w:name w:val="footer"/>
    <w:basedOn w:val="Normal"/>
    <w:link w:val="FooterChar"/>
    <w:uiPriority w:val="99"/>
    <w:unhideWhenUsed/>
    <w:rsid w:val="007F1F6F"/>
    <w:pPr>
      <w:tabs>
        <w:tab w:val="center" w:pos="4513"/>
        <w:tab w:val="right" w:pos="9026"/>
      </w:tabs>
    </w:pPr>
  </w:style>
  <w:style w:type="character" w:customStyle="1" w:styleId="FooterChar">
    <w:name w:val="Footer Char"/>
    <w:basedOn w:val="DefaultParagraphFont"/>
    <w:link w:val="Footer"/>
    <w:uiPriority w:val="99"/>
    <w:rsid w:val="007F1F6F"/>
    <w:rPr>
      <w:rFonts w:ascii="Corbel" w:eastAsia="Corbel" w:hAnsi="Corbel" w:cs="Corbel"/>
      <w:lang w:val="en-AU" w:bidi="en-US"/>
    </w:rPr>
  </w:style>
  <w:style w:type="character" w:styleId="CommentReference">
    <w:name w:val="annotation reference"/>
    <w:basedOn w:val="DefaultParagraphFont"/>
    <w:uiPriority w:val="99"/>
    <w:semiHidden/>
    <w:unhideWhenUsed/>
    <w:rsid w:val="000743A5"/>
    <w:rPr>
      <w:sz w:val="16"/>
      <w:szCs w:val="16"/>
    </w:rPr>
  </w:style>
  <w:style w:type="paragraph" w:styleId="CommentText">
    <w:name w:val="annotation text"/>
    <w:basedOn w:val="Normal"/>
    <w:link w:val="CommentTextChar"/>
    <w:uiPriority w:val="99"/>
    <w:semiHidden/>
    <w:unhideWhenUsed/>
    <w:rsid w:val="000743A5"/>
    <w:rPr>
      <w:sz w:val="20"/>
      <w:szCs w:val="20"/>
    </w:rPr>
  </w:style>
  <w:style w:type="character" w:customStyle="1" w:styleId="CommentTextChar">
    <w:name w:val="Comment Text Char"/>
    <w:basedOn w:val="DefaultParagraphFont"/>
    <w:link w:val="CommentText"/>
    <w:uiPriority w:val="99"/>
    <w:semiHidden/>
    <w:rsid w:val="000743A5"/>
    <w:rPr>
      <w:rFonts w:ascii="Corbel" w:eastAsia="Corbel" w:hAnsi="Corbel" w:cs="Corbel"/>
      <w:sz w:val="20"/>
      <w:szCs w:val="20"/>
      <w:lang w:val="en-AU" w:bidi="en-US"/>
    </w:rPr>
  </w:style>
  <w:style w:type="paragraph" w:styleId="CommentSubject">
    <w:name w:val="annotation subject"/>
    <w:basedOn w:val="CommentText"/>
    <w:next w:val="CommentText"/>
    <w:link w:val="CommentSubjectChar"/>
    <w:uiPriority w:val="99"/>
    <w:semiHidden/>
    <w:unhideWhenUsed/>
    <w:rsid w:val="000743A5"/>
    <w:rPr>
      <w:b/>
      <w:bCs/>
    </w:rPr>
  </w:style>
  <w:style w:type="character" w:customStyle="1" w:styleId="CommentSubjectChar">
    <w:name w:val="Comment Subject Char"/>
    <w:basedOn w:val="CommentTextChar"/>
    <w:link w:val="CommentSubject"/>
    <w:uiPriority w:val="99"/>
    <w:semiHidden/>
    <w:rsid w:val="000743A5"/>
    <w:rPr>
      <w:rFonts w:ascii="Corbel" w:eastAsia="Corbel" w:hAnsi="Corbel" w:cs="Corbel"/>
      <w:b/>
      <w:bCs/>
      <w:sz w:val="20"/>
      <w:szCs w:val="20"/>
      <w:lang w:val="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FFV - PD - Technical Director - 1 May 17</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 - PD - Technical Director - 1 May 17</dc:title>
  <dc:creator>Rita Lambros</dc:creator>
  <cp:lastModifiedBy>Meghan Mayman</cp:lastModifiedBy>
  <cp:revision>7</cp:revision>
  <dcterms:created xsi:type="dcterms:W3CDTF">2021-02-05T03:08:00Z</dcterms:created>
  <dcterms:modified xsi:type="dcterms:W3CDTF">2021-04-15T23:28:00Z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vt:lpwstr>
  </property>
  <property fmtid="{D5CDD505-2E9C-101B-9397-08002B2CF9AE}" pid="4" name="LastSaved">
    <vt:filetime>2020-09-29T00:00:00Z</vt:filetime>
  </property>
</Properties>
</file>